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7644EC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38F" w:rsidRPr="006753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6" o:title=""/>
            <w10:wrap type="square"/>
          </v:shape>
          <o:OLEObject Type="Embed" ProgID="Word.Picture.8" ShapeID="_x0000_s1027" DrawAspect="Content" ObjectID="_1394341871" r:id="rId7"/>
        </w:pict>
      </w:r>
      <w:r w:rsidR="00AC302B">
        <w:t xml:space="preserve"> </w:t>
      </w:r>
    </w:p>
    <w:p w:rsidR="00396A6B" w:rsidRPr="00396A6B" w:rsidRDefault="00197EC5" w:rsidP="00396A6B">
      <w:pPr>
        <w:spacing w:line="360" w:lineRule="auto"/>
        <w:ind w:left="567" w:right="565"/>
        <w:rPr>
          <w:rFonts w:cs="Arial"/>
          <w:i/>
        </w:rPr>
      </w:pPr>
      <w:r>
        <w:rPr>
          <w:rFonts w:cs="Arial"/>
          <w:i/>
        </w:rPr>
        <w:t>2</w:t>
      </w:r>
      <w:r w:rsidR="00FC0748">
        <w:rPr>
          <w:rFonts w:cs="Arial"/>
          <w:i/>
        </w:rPr>
        <w:t>7</w:t>
      </w:r>
      <w:r w:rsidRPr="00197EC5">
        <w:rPr>
          <w:rFonts w:cs="Arial"/>
          <w:i/>
          <w:vertAlign w:val="superscript"/>
        </w:rPr>
        <w:t>th</w:t>
      </w:r>
      <w:r>
        <w:rPr>
          <w:rFonts w:cs="Arial"/>
          <w:i/>
        </w:rPr>
        <w:t xml:space="preserve"> </w:t>
      </w:r>
      <w:r w:rsidR="00F93DC8">
        <w:rPr>
          <w:rFonts w:cs="Arial"/>
          <w:i/>
        </w:rPr>
        <w:t>March</w:t>
      </w:r>
      <w:r>
        <w:rPr>
          <w:rFonts w:cs="Arial"/>
          <w:i/>
        </w:rPr>
        <w:t xml:space="preserve"> 201</w:t>
      </w:r>
      <w:r w:rsidR="00F93DC8">
        <w:rPr>
          <w:rFonts w:cs="Arial"/>
          <w:i/>
        </w:rPr>
        <w:t>2</w:t>
      </w:r>
      <w:r w:rsidR="00396A6B" w:rsidRPr="00396A6B">
        <w:rPr>
          <w:rFonts w:cs="Arial"/>
          <w:i/>
        </w:rPr>
        <w:t xml:space="preserve"> – for immediate release</w:t>
      </w:r>
      <w:r w:rsidR="00396A6B" w:rsidRPr="00396A6B">
        <w:rPr>
          <w:rFonts w:cs="Arial"/>
          <w:i/>
        </w:rPr>
        <w:tab/>
      </w:r>
      <w:r w:rsidR="00396A6B" w:rsidRPr="00396A6B">
        <w:rPr>
          <w:rFonts w:cs="Arial"/>
          <w:i/>
        </w:rPr>
        <w:tab/>
        <w:t>Contact</w:t>
      </w:r>
      <w:r w:rsidR="007C23CA">
        <w:rPr>
          <w:rFonts w:cs="Arial"/>
          <w:i/>
        </w:rPr>
        <w:t>:</w:t>
      </w:r>
      <w:r w:rsidR="006C7D8C">
        <w:rPr>
          <w:rFonts w:cs="Arial"/>
          <w:i/>
        </w:rPr>
        <w:t xml:space="preserve"> Chris Pockett, Tel: +44 1453 524133</w:t>
      </w:r>
    </w:p>
    <w:p w:rsidR="00396A6B" w:rsidRDefault="00396A6B" w:rsidP="00396A6B">
      <w:pPr>
        <w:spacing w:line="360" w:lineRule="auto"/>
        <w:ind w:left="567"/>
        <w:rPr>
          <w:rFonts w:cs="Arial"/>
          <w:b/>
        </w:rPr>
      </w:pPr>
    </w:p>
    <w:p w:rsidR="006C7D8C" w:rsidRPr="00ED12D9" w:rsidRDefault="004D110A" w:rsidP="00ED12D9">
      <w:pPr>
        <w:pStyle w:val="Heading1"/>
        <w:spacing w:after="160" w:line="360" w:lineRule="auto"/>
        <w:ind w:left="567" w:right="567"/>
        <w:rPr>
          <w:rFonts w:cs="Arial"/>
          <w:snapToGrid w:val="0"/>
          <w:sz w:val="22"/>
          <w:szCs w:val="22"/>
          <w:lang w:eastAsia="en-US"/>
        </w:rPr>
      </w:pPr>
      <w:bookmarkStart w:id="0" w:name="OLE_LINK1"/>
      <w:bookmarkStart w:id="1" w:name="OLE_LINK2"/>
      <w:r>
        <w:rPr>
          <w:rFonts w:cs="Arial"/>
          <w:snapToGrid w:val="0"/>
          <w:sz w:val="22"/>
          <w:szCs w:val="22"/>
          <w:lang w:eastAsia="en-US"/>
        </w:rPr>
        <w:t>Re</w:t>
      </w:r>
      <w:r w:rsidR="00197EC5" w:rsidRPr="00ED12D9">
        <w:rPr>
          <w:rFonts w:cs="Arial"/>
          <w:snapToGrid w:val="0"/>
          <w:sz w:val="22"/>
          <w:szCs w:val="22"/>
          <w:lang w:eastAsia="en-US"/>
        </w:rPr>
        <w:t xml:space="preserve">volutionary </w:t>
      </w:r>
      <w:r w:rsidR="00F93DC8">
        <w:rPr>
          <w:rFonts w:cs="Arial"/>
          <w:snapToGrid w:val="0"/>
          <w:sz w:val="22"/>
          <w:szCs w:val="22"/>
          <w:lang w:eastAsia="en-US"/>
        </w:rPr>
        <w:t xml:space="preserve">gauging system </w:t>
      </w:r>
      <w:r>
        <w:rPr>
          <w:rFonts w:cs="Arial"/>
          <w:snapToGrid w:val="0"/>
          <w:sz w:val="22"/>
          <w:szCs w:val="22"/>
          <w:lang w:eastAsia="en-US"/>
        </w:rPr>
        <w:t xml:space="preserve">wins </w:t>
      </w:r>
      <w:r w:rsidR="00F93DC8">
        <w:rPr>
          <w:rFonts w:cs="Arial"/>
          <w:snapToGrid w:val="0"/>
          <w:sz w:val="22"/>
          <w:szCs w:val="22"/>
          <w:lang w:eastAsia="en-US"/>
        </w:rPr>
        <w:t>third</w:t>
      </w:r>
      <w:r>
        <w:rPr>
          <w:rFonts w:cs="Arial"/>
          <w:snapToGrid w:val="0"/>
          <w:sz w:val="22"/>
          <w:szCs w:val="22"/>
          <w:lang w:eastAsia="en-US"/>
        </w:rPr>
        <w:t xml:space="preserve"> </w:t>
      </w:r>
      <w:r w:rsidR="00F22526">
        <w:rPr>
          <w:rFonts w:cs="Arial"/>
          <w:snapToGrid w:val="0"/>
          <w:sz w:val="22"/>
          <w:szCs w:val="22"/>
          <w:lang w:eastAsia="en-US"/>
        </w:rPr>
        <w:t xml:space="preserve">international </w:t>
      </w:r>
      <w:r>
        <w:rPr>
          <w:rFonts w:cs="Arial"/>
          <w:snapToGrid w:val="0"/>
          <w:sz w:val="22"/>
          <w:szCs w:val="22"/>
          <w:lang w:eastAsia="en-US"/>
        </w:rPr>
        <w:t>award</w:t>
      </w:r>
    </w:p>
    <w:bookmarkEnd w:id="0"/>
    <w:bookmarkEnd w:id="1"/>
    <w:p w:rsidR="0080402F" w:rsidRDefault="00650A45" w:rsidP="007644EC">
      <w:pPr>
        <w:autoSpaceDE w:val="0"/>
        <w:autoSpaceDN w:val="0"/>
        <w:adjustRightInd w:val="0"/>
        <w:spacing w:after="160" w:line="360" w:lineRule="auto"/>
        <w:ind w:left="567" w:right="567"/>
        <w:rPr>
          <w:rFonts w:cs="Arial"/>
          <w:snapToGrid w:val="0"/>
          <w:color w:val="000000"/>
          <w:sz w:val="22"/>
          <w:szCs w:val="22"/>
          <w:lang w:eastAsia="en-US"/>
        </w:rPr>
      </w:pPr>
      <w:proofErr w:type="spellStart"/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>Renishaw’s</w:t>
      </w:r>
      <w:proofErr w:type="spellEnd"/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7644EC">
        <w:rPr>
          <w:rFonts w:cs="Arial"/>
          <w:snapToGrid w:val="0"/>
          <w:color w:val="000000"/>
          <w:sz w:val="22"/>
          <w:szCs w:val="22"/>
          <w:lang w:eastAsia="en-US"/>
        </w:rPr>
        <w:t xml:space="preserve">new </w:t>
      </w:r>
      <w:r w:rsidR="00F93DC8">
        <w:rPr>
          <w:rFonts w:cs="Arial"/>
          <w:snapToGrid w:val="0"/>
          <w:color w:val="000000"/>
          <w:sz w:val="22"/>
          <w:szCs w:val="22"/>
          <w:lang w:eastAsia="en-US"/>
        </w:rPr>
        <w:t>Equator™</w:t>
      </w: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7644EC">
        <w:rPr>
          <w:rFonts w:cs="Arial"/>
          <w:snapToGrid w:val="0"/>
          <w:color w:val="000000"/>
          <w:sz w:val="22"/>
          <w:szCs w:val="22"/>
          <w:lang w:eastAsia="en-US"/>
        </w:rPr>
        <w:t xml:space="preserve">gauging system for the high-speed dimensional inspection of manufactured parts </w:t>
      </w: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has </w:t>
      </w:r>
      <w:r w:rsidR="003612B7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been honoured with </w:t>
      </w: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another top international </w:t>
      </w:r>
      <w:r w:rsidR="00B10600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award, winning the </w:t>
      </w:r>
      <w:r w:rsidR="006E0808">
        <w:rPr>
          <w:rFonts w:cs="Arial"/>
          <w:snapToGrid w:val="0"/>
          <w:color w:val="000000"/>
          <w:sz w:val="22"/>
          <w:szCs w:val="22"/>
          <w:lang w:eastAsia="en-US"/>
        </w:rPr>
        <w:t xml:space="preserve">Gold Award at the </w:t>
      </w:r>
      <w:proofErr w:type="spellStart"/>
      <w:r w:rsidR="006E0808">
        <w:rPr>
          <w:rFonts w:cs="Arial"/>
          <w:snapToGrid w:val="0"/>
          <w:color w:val="000000"/>
          <w:sz w:val="22"/>
          <w:szCs w:val="22"/>
          <w:lang w:eastAsia="en-US"/>
        </w:rPr>
        <w:t>Techni</w:t>
      </w:r>
      <w:proofErr w:type="spellEnd"/>
      <w:r w:rsidR="006E0808">
        <w:rPr>
          <w:rFonts w:cs="Arial"/>
          <w:snapToGrid w:val="0"/>
          <w:color w:val="000000"/>
          <w:sz w:val="22"/>
          <w:szCs w:val="22"/>
          <w:lang w:eastAsia="en-US"/>
        </w:rPr>
        <w:t>-Show Innovation Awards 2012, held in Utrecht, The Netherlands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>,</w:t>
      </w:r>
      <w:r w:rsidR="006E0808">
        <w:rPr>
          <w:rFonts w:cs="Arial"/>
          <w:snapToGrid w:val="0"/>
          <w:color w:val="000000"/>
          <w:sz w:val="22"/>
          <w:szCs w:val="22"/>
          <w:lang w:eastAsia="en-US"/>
        </w:rPr>
        <w:t xml:space="preserve"> on 13</w:t>
      </w:r>
      <w:r w:rsidR="006E0808" w:rsidRPr="006E0808">
        <w:rPr>
          <w:rFonts w:cs="Arial"/>
          <w:snapToGrid w:val="0"/>
          <w:color w:val="000000"/>
          <w:sz w:val="22"/>
          <w:szCs w:val="22"/>
          <w:vertAlign w:val="superscript"/>
          <w:lang w:eastAsia="en-US"/>
        </w:rPr>
        <w:t>th</w:t>
      </w:r>
      <w:r w:rsidR="006E0808">
        <w:rPr>
          <w:rFonts w:cs="Arial"/>
          <w:snapToGrid w:val="0"/>
          <w:color w:val="000000"/>
          <w:sz w:val="22"/>
          <w:szCs w:val="22"/>
          <w:lang w:eastAsia="en-US"/>
        </w:rPr>
        <w:t xml:space="preserve"> March. 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The top Platinum prize was won by </w:t>
      </w:r>
      <w:proofErr w:type="spellStart"/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>GFAgieCharmilles</w:t>
      </w:r>
      <w:proofErr w:type="spellEnd"/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 for its HSM400 machining centre, whilst the Silver prize went to Amada’s HD-1003 automated bending machine. </w:t>
      </w:r>
    </w:p>
    <w:p w:rsidR="00CE592D" w:rsidRDefault="00B10600" w:rsidP="000079EC">
      <w:pPr>
        <w:autoSpaceDE w:val="0"/>
        <w:autoSpaceDN w:val="0"/>
        <w:adjustRightInd w:val="0"/>
        <w:spacing w:after="120" w:line="360" w:lineRule="auto"/>
        <w:ind w:left="567" w:right="567"/>
        <w:rPr>
          <w:rFonts w:cs="Arial"/>
          <w:snapToGrid w:val="0"/>
          <w:color w:val="000000"/>
          <w:sz w:val="22"/>
          <w:szCs w:val="22"/>
          <w:lang w:eastAsia="en-US"/>
        </w:rPr>
      </w:pP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The </w:t>
      </w:r>
      <w:proofErr w:type="spellStart"/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>Techni</w:t>
      </w:r>
      <w:proofErr w:type="spellEnd"/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-Show </w:t>
      </w: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trade fair is 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Holland’s most important exhibition for industrial production and </w:t>
      </w:r>
      <w:r w:rsidR="00650A45" w:rsidRPr="00ED12D9">
        <w:rPr>
          <w:rFonts w:cs="Arial"/>
          <w:snapToGrid w:val="0"/>
          <w:color w:val="000000"/>
          <w:sz w:val="22"/>
          <w:szCs w:val="22"/>
          <w:lang w:eastAsia="en-US"/>
        </w:rPr>
        <w:t>engineering technologies</w:t>
      </w:r>
      <w:r w:rsidR="003612B7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, </w:t>
      </w:r>
      <w:r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and </w:t>
      </w:r>
      <w:r w:rsidR="003612B7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the award for 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Equator </w:t>
      </w:r>
      <w:r w:rsidR="003612B7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was achieved against strong 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international </w:t>
      </w:r>
      <w:r w:rsidR="003612B7" w:rsidRPr="00ED12D9">
        <w:rPr>
          <w:rFonts w:cs="Arial"/>
          <w:snapToGrid w:val="0"/>
          <w:color w:val="000000"/>
          <w:sz w:val="22"/>
          <w:szCs w:val="22"/>
          <w:lang w:eastAsia="en-US"/>
        </w:rPr>
        <w:t xml:space="preserve">competition, with </w:t>
      </w:r>
      <w:r w:rsidR="00CE592D">
        <w:rPr>
          <w:rFonts w:cs="Arial"/>
          <w:snapToGrid w:val="0"/>
          <w:color w:val="000000"/>
          <w:sz w:val="22"/>
          <w:szCs w:val="22"/>
          <w:lang w:eastAsia="en-US"/>
        </w:rPr>
        <w:t xml:space="preserve">seven other 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>nominations</w:t>
      </w:r>
      <w:r w:rsidR="002B3505">
        <w:rPr>
          <w:rFonts w:cs="Arial"/>
          <w:snapToGrid w:val="0"/>
          <w:color w:val="000000"/>
          <w:sz w:val="22"/>
          <w:szCs w:val="22"/>
          <w:lang w:eastAsia="en-US"/>
        </w:rPr>
        <w:t>,</w:t>
      </w:r>
      <w:r w:rsidR="0080402F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CE592D">
        <w:rPr>
          <w:rFonts w:cs="Arial"/>
          <w:snapToGrid w:val="0"/>
          <w:color w:val="000000"/>
          <w:sz w:val="22"/>
          <w:szCs w:val="22"/>
          <w:lang w:eastAsia="en-US"/>
        </w:rPr>
        <w:t xml:space="preserve">including products from respected companies such as Mitsubishi, Nikon and </w:t>
      </w:r>
      <w:proofErr w:type="spellStart"/>
      <w:r w:rsidR="00CE592D">
        <w:rPr>
          <w:rFonts w:cs="Arial"/>
          <w:snapToGrid w:val="0"/>
          <w:color w:val="000000"/>
          <w:sz w:val="22"/>
          <w:szCs w:val="22"/>
          <w:lang w:eastAsia="en-US"/>
        </w:rPr>
        <w:t>Fehlmann</w:t>
      </w:r>
      <w:proofErr w:type="spellEnd"/>
      <w:r w:rsidR="00CE592D">
        <w:rPr>
          <w:rFonts w:cs="Arial"/>
          <w:snapToGrid w:val="0"/>
          <w:color w:val="000000"/>
          <w:sz w:val="22"/>
          <w:szCs w:val="22"/>
          <w:lang w:eastAsia="en-US"/>
        </w:rPr>
        <w:t xml:space="preserve">. </w:t>
      </w:r>
    </w:p>
    <w:p w:rsidR="000079EC" w:rsidRDefault="00CE592D" w:rsidP="000079EC">
      <w:pPr>
        <w:spacing w:after="120" w:line="360" w:lineRule="auto"/>
        <w:ind w:left="567" w:right="5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Judging of the </w:t>
      </w:r>
      <w:proofErr w:type="spellStart"/>
      <w:r>
        <w:rPr>
          <w:rFonts w:cs="Arial"/>
          <w:sz w:val="22"/>
          <w:szCs w:val="22"/>
        </w:rPr>
        <w:t>Techni</w:t>
      </w:r>
      <w:proofErr w:type="spellEnd"/>
      <w:r>
        <w:rPr>
          <w:rFonts w:cs="Arial"/>
          <w:sz w:val="22"/>
          <w:szCs w:val="22"/>
        </w:rPr>
        <w:t xml:space="preserve">-Show Innovation Awards was made by an independent panel of leading Dutch industry experts including editors from </w:t>
      </w:r>
      <w:proofErr w:type="spellStart"/>
      <w:r>
        <w:rPr>
          <w:rFonts w:cs="Arial"/>
          <w:sz w:val="22"/>
          <w:szCs w:val="22"/>
        </w:rPr>
        <w:t>Metaal</w:t>
      </w:r>
      <w:proofErr w:type="spellEnd"/>
      <w:r>
        <w:rPr>
          <w:rFonts w:cs="Arial"/>
          <w:sz w:val="22"/>
          <w:szCs w:val="22"/>
        </w:rPr>
        <w:t xml:space="preserve"> Magazine, Made in Europe, </w:t>
      </w:r>
      <w:proofErr w:type="spellStart"/>
      <w:r>
        <w:rPr>
          <w:rFonts w:cs="Arial"/>
          <w:sz w:val="22"/>
          <w:szCs w:val="22"/>
        </w:rPr>
        <w:t>Vraag</w:t>
      </w:r>
      <w:proofErr w:type="spell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Aanbod</w:t>
      </w:r>
      <w:proofErr w:type="spell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MetaalNieuws</w:t>
      </w:r>
      <w:proofErr w:type="spellEnd"/>
      <w:r>
        <w:rPr>
          <w:rFonts w:cs="Arial"/>
          <w:sz w:val="22"/>
          <w:szCs w:val="22"/>
        </w:rPr>
        <w:t>. The citation for Equator said that it “highly interested the jury because of it being a measurement alternative that enables fast measuring due to its parallel kinematic structure.”</w:t>
      </w:r>
    </w:p>
    <w:p w:rsidR="000079EC" w:rsidRPr="00ED12D9" w:rsidRDefault="000079EC" w:rsidP="000079EC">
      <w:pPr>
        <w:spacing w:after="120" w:line="360" w:lineRule="auto"/>
        <w:ind w:left="567" w:right="565"/>
        <w:rPr>
          <w:rFonts w:cs="Arial"/>
          <w:sz w:val="22"/>
          <w:szCs w:val="22"/>
        </w:rPr>
      </w:pPr>
      <w:r w:rsidRPr="00ED12D9">
        <w:rPr>
          <w:rFonts w:cs="Arial"/>
          <w:snapToGrid w:val="0"/>
          <w:sz w:val="22"/>
          <w:szCs w:val="22"/>
          <w:lang w:eastAsia="en-US"/>
        </w:rPr>
        <w:t xml:space="preserve">Commenting on this new award, </w:t>
      </w:r>
      <w:r>
        <w:rPr>
          <w:rFonts w:cs="Arial"/>
          <w:snapToGrid w:val="0"/>
          <w:sz w:val="22"/>
          <w:szCs w:val="22"/>
          <w:lang w:eastAsia="en-US"/>
        </w:rPr>
        <w:t xml:space="preserve">Ben Taylor, </w:t>
      </w:r>
      <w:proofErr w:type="spellStart"/>
      <w:r>
        <w:rPr>
          <w:rFonts w:cs="Arial"/>
          <w:snapToGrid w:val="0"/>
          <w:sz w:val="22"/>
          <w:szCs w:val="22"/>
          <w:lang w:eastAsia="en-US"/>
        </w:rPr>
        <w:t>Renishaw’s</w:t>
      </w:r>
      <w:proofErr w:type="spellEnd"/>
      <w:r>
        <w:rPr>
          <w:rFonts w:cs="Arial"/>
          <w:snapToGrid w:val="0"/>
          <w:sz w:val="22"/>
          <w:szCs w:val="22"/>
          <w:lang w:eastAsia="en-US"/>
        </w:rPr>
        <w:t xml:space="preserve"> Assistant Chief Executive, s</w:t>
      </w:r>
      <w:r w:rsidRPr="00ED12D9">
        <w:rPr>
          <w:rFonts w:cs="Arial"/>
          <w:snapToGrid w:val="0"/>
          <w:sz w:val="22"/>
          <w:szCs w:val="22"/>
          <w:lang w:eastAsia="en-US"/>
        </w:rPr>
        <w:t xml:space="preserve">aid, “This is the third international award for the </w:t>
      </w:r>
      <w:r>
        <w:rPr>
          <w:rFonts w:cs="Arial"/>
          <w:snapToGrid w:val="0"/>
          <w:sz w:val="22"/>
          <w:szCs w:val="22"/>
          <w:lang w:eastAsia="en-US"/>
        </w:rPr>
        <w:t xml:space="preserve">Equator gauging </w:t>
      </w:r>
      <w:r w:rsidRPr="00ED12D9">
        <w:rPr>
          <w:rFonts w:cs="Arial"/>
          <w:snapToGrid w:val="0"/>
          <w:sz w:val="22"/>
          <w:szCs w:val="22"/>
          <w:lang w:eastAsia="en-US"/>
        </w:rPr>
        <w:t>system and is another</w:t>
      </w:r>
      <w:r>
        <w:rPr>
          <w:rFonts w:cs="Arial"/>
          <w:snapToGrid w:val="0"/>
          <w:sz w:val="22"/>
          <w:szCs w:val="22"/>
          <w:lang w:eastAsia="en-US"/>
        </w:rPr>
        <w:t xml:space="preserve"> outstanding achievement given that the award judges innovation across all </w:t>
      </w:r>
      <w:r w:rsidRPr="00ED12D9">
        <w:rPr>
          <w:rFonts w:cs="Arial"/>
          <w:snapToGrid w:val="0"/>
          <w:sz w:val="22"/>
          <w:szCs w:val="22"/>
          <w:lang w:eastAsia="en-US"/>
        </w:rPr>
        <w:t xml:space="preserve">categories of </w:t>
      </w:r>
      <w:r>
        <w:rPr>
          <w:rFonts w:cs="Arial"/>
          <w:snapToGrid w:val="0"/>
          <w:sz w:val="22"/>
          <w:szCs w:val="22"/>
          <w:lang w:eastAsia="en-US"/>
        </w:rPr>
        <w:t xml:space="preserve">manufacturing </w:t>
      </w:r>
      <w:r w:rsidRPr="00ED12D9">
        <w:rPr>
          <w:rFonts w:cs="Arial"/>
          <w:snapToGrid w:val="0"/>
          <w:sz w:val="22"/>
          <w:szCs w:val="22"/>
          <w:lang w:eastAsia="en-US"/>
        </w:rPr>
        <w:t>technologies</w:t>
      </w:r>
      <w:r>
        <w:rPr>
          <w:rFonts w:cs="Arial"/>
          <w:snapToGrid w:val="0"/>
          <w:sz w:val="22"/>
          <w:szCs w:val="22"/>
          <w:lang w:eastAsia="en-US"/>
        </w:rPr>
        <w:t>.</w:t>
      </w:r>
      <w:r w:rsidRPr="00ED12D9">
        <w:rPr>
          <w:rFonts w:cs="Arial"/>
          <w:snapToGrid w:val="0"/>
          <w:sz w:val="22"/>
          <w:szCs w:val="22"/>
          <w:lang w:eastAsia="en-US"/>
        </w:rPr>
        <w:t>”</w:t>
      </w:r>
    </w:p>
    <w:p w:rsidR="00CA74CB" w:rsidRDefault="000079EC" w:rsidP="00CA74CB">
      <w:pPr>
        <w:autoSpaceDE w:val="0"/>
        <w:autoSpaceDN w:val="0"/>
        <w:adjustRightInd w:val="0"/>
        <w:spacing w:after="240" w:line="360" w:lineRule="auto"/>
        <w:ind w:left="567" w:right="565"/>
        <w:rPr>
          <w:rFonts w:cs="Arial"/>
          <w:bCs/>
          <w:sz w:val="22"/>
          <w:szCs w:val="22"/>
        </w:rPr>
      </w:pPr>
      <w:r>
        <w:rPr>
          <w:rFonts w:eastAsia="MS Mincho" w:cs="Arial"/>
          <w:color w:val="000000"/>
          <w:sz w:val="22"/>
          <w:szCs w:val="22"/>
        </w:rPr>
        <w:t xml:space="preserve">The </w:t>
      </w:r>
      <w:proofErr w:type="spellStart"/>
      <w:r>
        <w:rPr>
          <w:rFonts w:eastAsia="MS Mincho" w:cs="Arial"/>
          <w:color w:val="000000"/>
          <w:sz w:val="22"/>
          <w:szCs w:val="22"/>
        </w:rPr>
        <w:t>Techni</w:t>
      </w:r>
      <w:proofErr w:type="spellEnd"/>
      <w:r>
        <w:rPr>
          <w:rFonts w:eastAsia="MS Mincho" w:cs="Arial"/>
          <w:color w:val="000000"/>
          <w:sz w:val="22"/>
          <w:szCs w:val="22"/>
        </w:rPr>
        <w:t xml:space="preserve">-Show Gold Award for Innovation </w:t>
      </w:r>
      <w:r w:rsidRPr="00ED12D9">
        <w:rPr>
          <w:rFonts w:eastAsia="MS Mincho" w:cs="Arial"/>
          <w:color w:val="000000"/>
          <w:sz w:val="22"/>
          <w:szCs w:val="22"/>
        </w:rPr>
        <w:t>further recogni</w:t>
      </w:r>
      <w:r>
        <w:rPr>
          <w:rFonts w:eastAsia="MS Mincho" w:cs="Arial"/>
          <w:color w:val="000000"/>
          <w:sz w:val="22"/>
          <w:szCs w:val="22"/>
        </w:rPr>
        <w:t>ses</w:t>
      </w:r>
      <w:r w:rsidRPr="00ED12D9">
        <w:rPr>
          <w:rFonts w:eastAsia="MS Mincho" w:cs="Arial"/>
          <w:color w:val="000000"/>
          <w:sz w:val="22"/>
          <w:szCs w:val="22"/>
        </w:rPr>
        <w:t xml:space="preserve"> </w:t>
      </w:r>
      <w:r>
        <w:rPr>
          <w:rFonts w:eastAsia="MS Mincho" w:cs="Arial"/>
          <w:color w:val="000000"/>
          <w:sz w:val="22"/>
          <w:szCs w:val="22"/>
        </w:rPr>
        <w:t xml:space="preserve">the radical nature of Equator as an alternative to traditional dedicated gauges that fills a gap in the market never before addressed. </w:t>
      </w:r>
      <w:r w:rsidRPr="00ED12D9">
        <w:rPr>
          <w:rFonts w:eastAsia="MS Mincho" w:cs="Arial"/>
          <w:color w:val="000000"/>
          <w:sz w:val="22"/>
          <w:szCs w:val="22"/>
        </w:rPr>
        <w:t xml:space="preserve">In </w:t>
      </w:r>
      <w:r w:rsidR="00CA74CB">
        <w:rPr>
          <w:rFonts w:eastAsia="MS Mincho" w:cs="Arial"/>
          <w:color w:val="000000"/>
          <w:sz w:val="22"/>
          <w:szCs w:val="22"/>
        </w:rPr>
        <w:t xml:space="preserve">March </w:t>
      </w:r>
      <w:r>
        <w:rPr>
          <w:rFonts w:eastAsia="MS Mincho" w:cs="Arial"/>
          <w:color w:val="000000"/>
          <w:sz w:val="22"/>
          <w:szCs w:val="22"/>
        </w:rPr>
        <w:t xml:space="preserve">2011 </w:t>
      </w:r>
      <w:r w:rsidR="00CA74CB">
        <w:rPr>
          <w:rFonts w:eastAsia="MS Mincho" w:cs="Arial"/>
          <w:color w:val="000000"/>
          <w:sz w:val="22"/>
          <w:szCs w:val="22"/>
        </w:rPr>
        <w:t xml:space="preserve">the </w:t>
      </w:r>
      <w:r>
        <w:rPr>
          <w:rFonts w:eastAsia="MS Mincho" w:cs="Arial"/>
          <w:color w:val="000000"/>
          <w:sz w:val="22"/>
          <w:szCs w:val="22"/>
        </w:rPr>
        <w:t xml:space="preserve">Equator </w:t>
      </w:r>
      <w:r w:rsidR="00CA74CB">
        <w:rPr>
          <w:rFonts w:eastAsia="MS Mincho" w:cs="Arial"/>
          <w:color w:val="000000"/>
          <w:sz w:val="22"/>
          <w:szCs w:val="22"/>
        </w:rPr>
        <w:t xml:space="preserve">gauging system </w:t>
      </w:r>
      <w:r w:rsidR="009E5733">
        <w:rPr>
          <w:rFonts w:eastAsia="MS Mincho" w:cs="Arial"/>
          <w:color w:val="000000"/>
          <w:sz w:val="22"/>
          <w:szCs w:val="22"/>
        </w:rPr>
        <w:t xml:space="preserve">also </w:t>
      </w:r>
      <w:r w:rsidR="00CA74CB">
        <w:rPr>
          <w:rFonts w:eastAsia="MS Mincho" w:cs="Arial"/>
          <w:color w:val="000000"/>
          <w:sz w:val="22"/>
          <w:szCs w:val="22"/>
        </w:rPr>
        <w:t xml:space="preserve">beat 18 other entrants to win </w:t>
      </w:r>
      <w:r w:rsidR="00CA74CB" w:rsidRPr="00F93DC8">
        <w:rPr>
          <w:rFonts w:cs="Arial"/>
          <w:bCs/>
          <w:sz w:val="22"/>
          <w:szCs w:val="22"/>
        </w:rPr>
        <w:t>Best Innovation in the ‘Machine Environment’ category at the leading French manufacturing awards ‘</w:t>
      </w:r>
      <w:proofErr w:type="spellStart"/>
      <w:r w:rsidR="00CA74CB" w:rsidRPr="00F93DC8">
        <w:rPr>
          <w:rFonts w:cs="Arial"/>
          <w:bCs/>
          <w:sz w:val="22"/>
          <w:szCs w:val="22"/>
        </w:rPr>
        <w:t>Trophée</w:t>
      </w:r>
      <w:proofErr w:type="spellEnd"/>
      <w:r w:rsidR="00CA74CB" w:rsidRPr="00F93DC8">
        <w:rPr>
          <w:rFonts w:cs="Arial"/>
          <w:bCs/>
          <w:sz w:val="22"/>
          <w:szCs w:val="22"/>
        </w:rPr>
        <w:t xml:space="preserve"> de </w:t>
      </w:r>
      <w:proofErr w:type="spellStart"/>
      <w:r w:rsidR="00CA74CB" w:rsidRPr="00F93DC8">
        <w:rPr>
          <w:rFonts w:cs="Arial"/>
          <w:bCs/>
          <w:sz w:val="22"/>
          <w:szCs w:val="22"/>
        </w:rPr>
        <w:t>l'Innovation</w:t>
      </w:r>
      <w:proofErr w:type="spellEnd"/>
      <w:r w:rsidR="00CA74CB" w:rsidRPr="00F93DC8">
        <w:rPr>
          <w:rFonts w:cs="Arial"/>
          <w:bCs/>
          <w:sz w:val="22"/>
          <w:szCs w:val="22"/>
        </w:rPr>
        <w:t xml:space="preserve"> INDUSTRIE 2011’</w:t>
      </w:r>
      <w:r w:rsidR="00CA74CB">
        <w:rPr>
          <w:rFonts w:cs="Arial"/>
          <w:bCs/>
          <w:sz w:val="22"/>
          <w:szCs w:val="22"/>
        </w:rPr>
        <w:t xml:space="preserve">. Later that year it also won the award for best Mechanical Measurement product at the </w:t>
      </w:r>
      <w:r w:rsidR="00CA74CB" w:rsidRPr="00F93DC8">
        <w:rPr>
          <w:rFonts w:cs="Arial"/>
          <w:bCs/>
          <w:sz w:val="22"/>
          <w:szCs w:val="22"/>
        </w:rPr>
        <w:t>‘</w:t>
      </w:r>
      <w:proofErr w:type="spellStart"/>
      <w:r w:rsidR="00CA74CB" w:rsidRPr="00F93DC8">
        <w:rPr>
          <w:rFonts w:cs="Arial"/>
          <w:bCs/>
          <w:sz w:val="22"/>
          <w:szCs w:val="22"/>
        </w:rPr>
        <w:t>Palmares</w:t>
      </w:r>
      <w:proofErr w:type="spellEnd"/>
      <w:r w:rsidR="00CA74CB" w:rsidRPr="00F93DC8">
        <w:rPr>
          <w:rFonts w:cs="Arial"/>
          <w:bCs/>
          <w:sz w:val="22"/>
          <w:szCs w:val="22"/>
        </w:rPr>
        <w:t xml:space="preserve"> </w:t>
      </w:r>
      <w:proofErr w:type="spellStart"/>
      <w:r w:rsidR="00CA74CB" w:rsidRPr="00F93DC8">
        <w:rPr>
          <w:rFonts w:cs="Arial"/>
          <w:bCs/>
          <w:sz w:val="22"/>
          <w:szCs w:val="22"/>
        </w:rPr>
        <w:t>Technologique</w:t>
      </w:r>
      <w:proofErr w:type="spellEnd"/>
      <w:r w:rsidR="00CA74CB">
        <w:rPr>
          <w:rFonts w:cs="Arial"/>
          <w:bCs/>
          <w:sz w:val="22"/>
          <w:szCs w:val="22"/>
        </w:rPr>
        <w:t xml:space="preserve">’ awards </w:t>
      </w:r>
      <w:r w:rsidR="00CA74CB" w:rsidRPr="00F93DC8">
        <w:rPr>
          <w:rFonts w:cs="Arial"/>
          <w:bCs/>
          <w:sz w:val="22"/>
          <w:szCs w:val="22"/>
        </w:rPr>
        <w:t xml:space="preserve">organised by the </w:t>
      </w:r>
      <w:r w:rsidR="00CA74CB">
        <w:rPr>
          <w:rFonts w:cs="Arial"/>
          <w:bCs/>
          <w:sz w:val="22"/>
          <w:szCs w:val="22"/>
        </w:rPr>
        <w:t xml:space="preserve">leading </w:t>
      </w:r>
      <w:r w:rsidR="00CA74CB" w:rsidRPr="00F93DC8">
        <w:rPr>
          <w:rFonts w:cs="Arial"/>
          <w:bCs/>
          <w:sz w:val="22"/>
          <w:szCs w:val="22"/>
        </w:rPr>
        <w:t>French magazine ‘</w:t>
      </w:r>
      <w:proofErr w:type="spellStart"/>
      <w:r w:rsidR="00CA74CB" w:rsidRPr="00F93DC8">
        <w:rPr>
          <w:rFonts w:cs="Arial"/>
          <w:bCs/>
          <w:sz w:val="22"/>
          <w:szCs w:val="22"/>
        </w:rPr>
        <w:t>Mesures</w:t>
      </w:r>
      <w:proofErr w:type="spellEnd"/>
      <w:r w:rsidR="00CA74CB" w:rsidRPr="00F93DC8">
        <w:rPr>
          <w:rFonts w:cs="Arial"/>
          <w:bCs/>
          <w:sz w:val="22"/>
          <w:szCs w:val="22"/>
        </w:rPr>
        <w:t>’</w:t>
      </w:r>
      <w:r w:rsidR="00CA74CB">
        <w:rPr>
          <w:rFonts w:cs="Arial"/>
          <w:bCs/>
          <w:sz w:val="22"/>
          <w:szCs w:val="22"/>
        </w:rPr>
        <w:t>.</w:t>
      </w:r>
      <w:r w:rsidR="00CA74CB" w:rsidRPr="00F93DC8">
        <w:rPr>
          <w:rFonts w:cs="Arial"/>
          <w:bCs/>
          <w:sz w:val="22"/>
          <w:szCs w:val="22"/>
        </w:rPr>
        <w:t xml:space="preserve"> </w:t>
      </w:r>
    </w:p>
    <w:p w:rsidR="00D22432" w:rsidRDefault="00D22432" w:rsidP="00ED12D9">
      <w:pPr>
        <w:autoSpaceDE w:val="0"/>
        <w:autoSpaceDN w:val="0"/>
        <w:adjustRightInd w:val="0"/>
        <w:spacing w:after="160" w:line="360" w:lineRule="auto"/>
        <w:ind w:left="567" w:right="567"/>
        <w:rPr>
          <w:rFonts w:cs="Arial"/>
        </w:rPr>
      </w:pPr>
      <w:r>
        <w:rPr>
          <w:rFonts w:cs="Arial"/>
          <w:sz w:val="22"/>
          <w:szCs w:val="22"/>
        </w:rPr>
        <w:t xml:space="preserve">For further information about </w:t>
      </w:r>
      <w:r w:rsidR="00CA74CB">
        <w:rPr>
          <w:rFonts w:cs="Arial"/>
          <w:sz w:val="22"/>
          <w:szCs w:val="22"/>
        </w:rPr>
        <w:t>the Equator gauge,</w:t>
      </w:r>
      <w:r>
        <w:rPr>
          <w:rFonts w:cs="Arial"/>
          <w:sz w:val="22"/>
          <w:szCs w:val="22"/>
        </w:rPr>
        <w:t xml:space="preserve"> visit </w:t>
      </w:r>
      <w:hyperlink r:id="rId8" w:history="1">
        <w:r w:rsidR="00CA74CB" w:rsidRPr="00337DEE">
          <w:rPr>
            <w:rStyle w:val="Hyperlink"/>
            <w:rFonts w:cs="Arial"/>
            <w:sz w:val="22"/>
            <w:szCs w:val="22"/>
          </w:rPr>
          <w:t>www.renishaw.com/gauging</w:t>
        </w:r>
      </w:hyperlink>
      <w:r>
        <w:rPr>
          <w:rFonts w:cs="Arial"/>
          <w:sz w:val="22"/>
          <w:szCs w:val="22"/>
        </w:rPr>
        <w:t xml:space="preserve">.  </w:t>
      </w:r>
    </w:p>
    <w:p w:rsidR="00F93DC8" w:rsidRPr="006E612D" w:rsidRDefault="006E612D" w:rsidP="00ED12D9">
      <w:pPr>
        <w:autoSpaceDE w:val="0"/>
        <w:autoSpaceDN w:val="0"/>
        <w:adjustRightInd w:val="0"/>
        <w:spacing w:after="240" w:line="360" w:lineRule="auto"/>
        <w:ind w:left="567" w:right="565"/>
        <w:jc w:val="center"/>
        <w:rPr>
          <w:rFonts w:cs="Arial"/>
          <w:sz w:val="22"/>
          <w:szCs w:val="22"/>
          <w:u w:val="single"/>
        </w:rPr>
      </w:pPr>
      <w:r w:rsidRPr="006E612D">
        <w:rPr>
          <w:rFonts w:cs="Arial"/>
          <w:sz w:val="22"/>
          <w:szCs w:val="22"/>
          <w:u w:val="single"/>
        </w:rPr>
        <w:t>Ends</w:t>
      </w:r>
    </w:p>
    <w:sectPr w:rsidR="00F93DC8" w:rsidRPr="006E612D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A10"/>
    <w:multiLevelType w:val="hybridMultilevel"/>
    <w:tmpl w:val="054A3B56"/>
    <w:lvl w:ilvl="0" w:tplc="E0E2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2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4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2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0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2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6A6B"/>
    <w:rsid w:val="000079EC"/>
    <w:rsid w:val="00072BB5"/>
    <w:rsid w:val="00176583"/>
    <w:rsid w:val="00197EC5"/>
    <w:rsid w:val="00220FB5"/>
    <w:rsid w:val="0022172F"/>
    <w:rsid w:val="00232615"/>
    <w:rsid w:val="002A5723"/>
    <w:rsid w:val="002B3505"/>
    <w:rsid w:val="003612B7"/>
    <w:rsid w:val="00396A6B"/>
    <w:rsid w:val="00421193"/>
    <w:rsid w:val="004D110A"/>
    <w:rsid w:val="005419A1"/>
    <w:rsid w:val="0056557B"/>
    <w:rsid w:val="0056691F"/>
    <w:rsid w:val="005E792E"/>
    <w:rsid w:val="005F0D8A"/>
    <w:rsid w:val="00616627"/>
    <w:rsid w:val="00650A45"/>
    <w:rsid w:val="0067538F"/>
    <w:rsid w:val="006B2CAB"/>
    <w:rsid w:val="006C10DD"/>
    <w:rsid w:val="006C7D8C"/>
    <w:rsid w:val="006E0808"/>
    <w:rsid w:val="006E612D"/>
    <w:rsid w:val="007644EC"/>
    <w:rsid w:val="00774FD9"/>
    <w:rsid w:val="007C23CA"/>
    <w:rsid w:val="007D464C"/>
    <w:rsid w:val="0080402F"/>
    <w:rsid w:val="008B41E3"/>
    <w:rsid w:val="008C1C0E"/>
    <w:rsid w:val="008D1DBA"/>
    <w:rsid w:val="009145E5"/>
    <w:rsid w:val="00960470"/>
    <w:rsid w:val="009E5733"/>
    <w:rsid w:val="00A15B48"/>
    <w:rsid w:val="00AC302B"/>
    <w:rsid w:val="00B10600"/>
    <w:rsid w:val="00B1606A"/>
    <w:rsid w:val="00B62F8E"/>
    <w:rsid w:val="00BE407B"/>
    <w:rsid w:val="00BF3FE4"/>
    <w:rsid w:val="00CA74CB"/>
    <w:rsid w:val="00CE592D"/>
    <w:rsid w:val="00D22432"/>
    <w:rsid w:val="00D70F17"/>
    <w:rsid w:val="00DF3778"/>
    <w:rsid w:val="00E056D6"/>
    <w:rsid w:val="00E26FB8"/>
    <w:rsid w:val="00E37A13"/>
    <w:rsid w:val="00E64D2E"/>
    <w:rsid w:val="00E9329E"/>
    <w:rsid w:val="00ED12D9"/>
    <w:rsid w:val="00EF1EBF"/>
    <w:rsid w:val="00F125B1"/>
    <w:rsid w:val="00F22526"/>
    <w:rsid w:val="00F61BD4"/>
    <w:rsid w:val="00F92F95"/>
    <w:rsid w:val="00F93DC8"/>
    <w:rsid w:val="00F96B5A"/>
    <w:rsid w:val="00FC0748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70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960470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0470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960470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character" w:styleId="FollowedHyperlink">
    <w:name w:val="FollowedHyperlink"/>
    <w:basedOn w:val="DefaultParagraphFont"/>
    <w:rsid w:val="00CA74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4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9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54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gaugin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Revolutionary five-axis measurement system for CMMs wins another award</vt:lpstr>
    </vt:vector>
  </TitlesOfParts>
  <Company>Renishaw PLC</Company>
  <LinksUpToDate>false</LinksUpToDate>
  <CharactersWithSpaces>2286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http://www.renishaw.com/revo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gauging system wins third international award</dc:title>
  <dc:creator>Chris Pockett</dc:creator>
  <cp:lastModifiedBy>cp0456</cp:lastModifiedBy>
  <cp:revision>5</cp:revision>
  <cp:lastPrinted>2010-01-22T15:08:00Z</cp:lastPrinted>
  <dcterms:created xsi:type="dcterms:W3CDTF">2012-03-23T16:11:00Z</dcterms:created>
  <dcterms:modified xsi:type="dcterms:W3CDTF">2012-03-27T07:25:00Z</dcterms:modified>
</cp:coreProperties>
</file>