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C814E1">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992E90" w:rsidRPr="00992E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7" DrawAspect="Content" ObjectID="_1430737081" r:id="rId9"/>
        </w:pict>
      </w:r>
      <w:r w:rsidR="00AC302B">
        <w:t xml:space="preserve"> </w:t>
      </w:r>
    </w:p>
    <w:p w:rsidR="00396A6B" w:rsidRPr="00396A6B" w:rsidRDefault="004E002D" w:rsidP="002A0CC3">
      <w:pPr>
        <w:spacing w:line="360" w:lineRule="auto"/>
        <w:ind w:right="565" w:firstLine="567"/>
        <w:rPr>
          <w:rFonts w:cs="Arial"/>
          <w:i/>
        </w:rPr>
      </w:pPr>
      <w:r>
        <w:rPr>
          <w:rFonts w:cs="Arial"/>
          <w:i/>
        </w:rPr>
        <w:t>June 201</w:t>
      </w:r>
      <w:r w:rsidR="005E7364">
        <w:rPr>
          <w:rFonts w:cs="Arial"/>
          <w:i/>
        </w:rPr>
        <w:t>3</w:t>
      </w:r>
      <w:r w:rsidR="003D3097">
        <w:rPr>
          <w:rFonts w:cs="Arial"/>
          <w:i/>
        </w:rPr>
        <w:t xml:space="preserve"> -</w:t>
      </w:r>
      <w:r w:rsidR="00FF65AE">
        <w:rPr>
          <w:rFonts w:cs="Arial"/>
          <w:i/>
        </w:rPr>
        <w:t xml:space="preserve"> </w:t>
      </w:r>
      <w:r w:rsidR="00C26555">
        <w:rPr>
          <w:rFonts w:cs="Arial"/>
          <w:i/>
        </w:rPr>
        <w:t xml:space="preserve">for </w:t>
      </w:r>
      <w:r w:rsidR="005E7364">
        <w:rPr>
          <w:rFonts w:cs="Arial"/>
          <w:i/>
        </w:rPr>
        <w:t xml:space="preserve">immediate </w:t>
      </w:r>
      <w:r w:rsidR="00396A6B" w:rsidRPr="00396A6B">
        <w:rPr>
          <w:rFonts w:cs="Arial"/>
          <w:i/>
        </w:rPr>
        <w:t>release</w:t>
      </w:r>
      <w:r w:rsidR="00396A6B" w:rsidRPr="00396A6B">
        <w:rPr>
          <w:rFonts w:cs="Arial"/>
          <w:i/>
        </w:rPr>
        <w:tab/>
      </w:r>
      <w:r w:rsidR="00396A6B" w:rsidRPr="00396A6B">
        <w:rPr>
          <w:rFonts w:cs="Arial"/>
          <w:i/>
        </w:rPr>
        <w:tab/>
      </w:r>
      <w:r w:rsidR="005E7364">
        <w:rPr>
          <w:rFonts w:cs="Arial"/>
          <w:i/>
        </w:rPr>
        <w:t>Further information</w:t>
      </w:r>
      <w:r w:rsidR="002D6C29">
        <w:rPr>
          <w:rFonts w:cs="Arial"/>
          <w:i/>
        </w:rPr>
        <w:t>: Chris P</w:t>
      </w:r>
      <w:r w:rsidR="00604764">
        <w:rPr>
          <w:rFonts w:cs="Arial"/>
          <w:i/>
        </w:rPr>
        <w:t>ockett (</w:t>
      </w:r>
      <w:r w:rsidR="002A0CC3">
        <w:rPr>
          <w:rFonts w:cs="Arial"/>
          <w:i/>
        </w:rPr>
        <w:t xml:space="preserve">+44 </w:t>
      </w:r>
      <w:r w:rsidR="00604764">
        <w:rPr>
          <w:rFonts w:cs="Arial"/>
          <w:i/>
        </w:rPr>
        <w:t>1453 524133)</w:t>
      </w:r>
    </w:p>
    <w:p w:rsidR="004E002D" w:rsidRDefault="004D16C9" w:rsidP="00F5655D">
      <w:pPr>
        <w:pStyle w:val="large"/>
        <w:spacing w:line="288" w:lineRule="auto"/>
        <w:ind w:left="567"/>
        <w:rPr>
          <w:rStyle w:val="Strong"/>
          <w:rFonts w:ascii="Arial" w:hAnsi="Arial" w:cs="Arial"/>
          <w:sz w:val="22"/>
          <w:szCs w:val="22"/>
        </w:rPr>
      </w:pPr>
      <w:r w:rsidRPr="00C81399">
        <w:rPr>
          <w:b/>
          <w:sz w:val="10"/>
          <w:szCs w:val="10"/>
        </w:rPr>
        <w:br/>
      </w:r>
      <w:bookmarkStart w:id="0" w:name="OLE_LINK1"/>
      <w:bookmarkStart w:id="1" w:name="OLE_LINK2"/>
      <w:r w:rsidR="00CC1622">
        <w:rPr>
          <w:rStyle w:val="Strong"/>
          <w:rFonts w:ascii="Arial" w:hAnsi="Arial" w:cs="Arial"/>
          <w:sz w:val="22"/>
          <w:szCs w:val="22"/>
        </w:rPr>
        <w:t>Renishaw HS20 laser encoder</w:t>
      </w:r>
      <w:r w:rsidR="000F4B14">
        <w:rPr>
          <w:rStyle w:val="Strong"/>
          <w:rFonts w:ascii="Arial" w:hAnsi="Arial" w:cs="Arial"/>
          <w:sz w:val="22"/>
          <w:szCs w:val="22"/>
        </w:rPr>
        <w:t xml:space="preserve"> provides long term support for critical applications</w:t>
      </w:r>
      <w:r w:rsidR="006E5F11">
        <w:rPr>
          <w:rStyle w:val="Strong"/>
          <w:rFonts w:ascii="Arial" w:hAnsi="Arial" w:cs="Arial"/>
          <w:sz w:val="22"/>
          <w:szCs w:val="22"/>
        </w:rPr>
        <w:t xml:space="preserve"> </w:t>
      </w:r>
      <w:bookmarkEnd w:id="0"/>
      <w:bookmarkEnd w:id="1"/>
    </w:p>
    <w:p w:rsidR="00CC1622" w:rsidRDefault="005E7364" w:rsidP="002432F3">
      <w:pPr>
        <w:pStyle w:val="NormalWeb"/>
        <w:spacing w:before="0" w:beforeAutospacing="0" w:after="0" w:afterAutospacing="0" w:line="288" w:lineRule="auto"/>
        <w:ind w:left="567" w:right="565"/>
        <w:rPr>
          <w:rFonts w:ascii="Arial" w:hAnsi="Arial" w:cs="Arial"/>
          <w:sz w:val="22"/>
          <w:szCs w:val="22"/>
        </w:rPr>
      </w:pPr>
      <w:r>
        <w:rPr>
          <w:rFonts w:ascii="Arial" w:hAnsi="Arial" w:cs="Arial"/>
          <w:sz w:val="22"/>
          <w:szCs w:val="22"/>
        </w:rPr>
        <w:t>EMO 2013</w:t>
      </w:r>
      <w:r w:rsidR="004E002D">
        <w:rPr>
          <w:rFonts w:ascii="Arial" w:hAnsi="Arial" w:cs="Arial"/>
          <w:sz w:val="22"/>
          <w:szCs w:val="22"/>
        </w:rPr>
        <w:t xml:space="preserve"> will see the launch of </w:t>
      </w:r>
      <w:r w:rsidR="00C24201">
        <w:rPr>
          <w:rFonts w:ascii="Arial" w:hAnsi="Arial" w:cs="Arial"/>
          <w:sz w:val="22"/>
          <w:szCs w:val="22"/>
        </w:rPr>
        <w:t xml:space="preserve">a thoroughly updated </w:t>
      </w:r>
      <w:r w:rsidR="00FF65AE" w:rsidRPr="00F5655D">
        <w:rPr>
          <w:rFonts w:ascii="Arial" w:hAnsi="Arial" w:cs="Arial"/>
          <w:sz w:val="22"/>
          <w:szCs w:val="22"/>
        </w:rPr>
        <w:t xml:space="preserve">successor to </w:t>
      </w:r>
      <w:r w:rsidR="0063027D">
        <w:rPr>
          <w:rFonts w:ascii="Arial" w:hAnsi="Arial" w:cs="Arial"/>
          <w:sz w:val="22"/>
          <w:szCs w:val="22"/>
        </w:rPr>
        <w:t>Renishaw’s</w:t>
      </w:r>
      <w:r w:rsidR="00FF65AE" w:rsidRPr="00F5655D">
        <w:rPr>
          <w:rFonts w:ascii="Arial" w:hAnsi="Arial" w:cs="Arial"/>
          <w:sz w:val="22"/>
          <w:szCs w:val="22"/>
        </w:rPr>
        <w:t xml:space="preserve"> </w:t>
      </w:r>
      <w:r w:rsidR="00CC1622">
        <w:rPr>
          <w:rFonts w:ascii="Arial" w:hAnsi="Arial" w:cs="Arial"/>
          <w:sz w:val="22"/>
          <w:szCs w:val="22"/>
        </w:rPr>
        <w:t>long establishe</w:t>
      </w:r>
      <w:r w:rsidR="000C4748">
        <w:rPr>
          <w:rFonts w:ascii="Arial" w:hAnsi="Arial" w:cs="Arial"/>
          <w:sz w:val="22"/>
          <w:szCs w:val="22"/>
        </w:rPr>
        <w:t>d HS10 long range laser encoder which</w:t>
      </w:r>
      <w:r w:rsidR="00713A32">
        <w:rPr>
          <w:rFonts w:ascii="Arial" w:hAnsi="Arial" w:cs="Arial"/>
          <w:sz w:val="22"/>
          <w:szCs w:val="22"/>
        </w:rPr>
        <w:t>,</w:t>
      </w:r>
      <w:r w:rsidR="000C4748">
        <w:rPr>
          <w:rFonts w:ascii="Arial" w:hAnsi="Arial" w:cs="Arial"/>
          <w:sz w:val="22"/>
          <w:szCs w:val="22"/>
        </w:rPr>
        <w:t xml:space="preserve"> with a range of up to 60 m</w:t>
      </w:r>
      <w:r w:rsidR="00091794">
        <w:rPr>
          <w:rFonts w:ascii="Arial" w:hAnsi="Arial" w:cs="Arial"/>
          <w:sz w:val="22"/>
          <w:szCs w:val="22"/>
        </w:rPr>
        <w:t>,</w:t>
      </w:r>
      <w:r w:rsidR="000C4748">
        <w:rPr>
          <w:rFonts w:ascii="Arial" w:hAnsi="Arial" w:cs="Arial"/>
          <w:sz w:val="22"/>
          <w:szCs w:val="22"/>
        </w:rPr>
        <w:t xml:space="preserve"> </w:t>
      </w:r>
      <w:r w:rsidR="00713A32">
        <w:rPr>
          <w:rFonts w:ascii="Arial" w:hAnsi="Arial" w:cs="Arial"/>
          <w:sz w:val="22"/>
          <w:szCs w:val="22"/>
        </w:rPr>
        <w:t xml:space="preserve">has </w:t>
      </w:r>
      <w:r w:rsidR="000C4748">
        <w:rPr>
          <w:rFonts w:ascii="Arial" w:hAnsi="Arial" w:cs="Arial"/>
          <w:sz w:val="22"/>
          <w:szCs w:val="22"/>
        </w:rPr>
        <w:t xml:space="preserve">found </w:t>
      </w:r>
      <w:r w:rsidR="00091794">
        <w:rPr>
          <w:rFonts w:ascii="Arial" w:hAnsi="Arial" w:cs="Arial"/>
          <w:sz w:val="22"/>
          <w:szCs w:val="22"/>
        </w:rPr>
        <w:t>multiple</w:t>
      </w:r>
      <w:r w:rsidR="000C4748">
        <w:rPr>
          <w:rFonts w:ascii="Arial" w:hAnsi="Arial" w:cs="Arial"/>
          <w:sz w:val="22"/>
          <w:szCs w:val="22"/>
        </w:rPr>
        <w:t xml:space="preserve"> applications on large machine tools for the aerospace industry.</w:t>
      </w:r>
    </w:p>
    <w:p w:rsidR="004701E4" w:rsidRDefault="004701E4" w:rsidP="002432F3">
      <w:pPr>
        <w:pStyle w:val="NormalWeb"/>
        <w:spacing w:before="0" w:beforeAutospacing="0" w:after="0" w:afterAutospacing="0" w:line="288" w:lineRule="auto"/>
        <w:ind w:left="567" w:right="565"/>
        <w:rPr>
          <w:rFonts w:ascii="Arial" w:hAnsi="Arial" w:cs="Arial"/>
          <w:sz w:val="22"/>
          <w:szCs w:val="22"/>
        </w:rPr>
      </w:pPr>
    </w:p>
    <w:p w:rsidR="00E5069C" w:rsidRDefault="004701E4" w:rsidP="002432F3">
      <w:pPr>
        <w:pStyle w:val="NormalWeb"/>
        <w:spacing w:before="0" w:beforeAutospacing="0" w:after="0" w:afterAutospacing="0" w:line="288" w:lineRule="auto"/>
        <w:ind w:left="567" w:right="565"/>
        <w:rPr>
          <w:rFonts w:ascii="Arial" w:hAnsi="Arial" w:cs="Arial"/>
          <w:sz w:val="22"/>
          <w:szCs w:val="22"/>
        </w:rPr>
      </w:pPr>
      <w:r>
        <w:rPr>
          <w:rFonts w:ascii="Arial" w:hAnsi="Arial" w:cs="Arial"/>
          <w:sz w:val="22"/>
          <w:szCs w:val="22"/>
        </w:rPr>
        <w:t xml:space="preserve">With many </w:t>
      </w:r>
      <w:r w:rsidR="00E5069C">
        <w:rPr>
          <w:rFonts w:ascii="Arial" w:hAnsi="Arial" w:cs="Arial"/>
          <w:sz w:val="22"/>
          <w:szCs w:val="22"/>
        </w:rPr>
        <w:t>HS10</w:t>
      </w:r>
      <w:r w:rsidR="00C26555">
        <w:rPr>
          <w:rFonts w:ascii="Arial" w:hAnsi="Arial" w:cs="Arial"/>
          <w:sz w:val="22"/>
          <w:szCs w:val="22"/>
        </w:rPr>
        <w:t>s</w:t>
      </w:r>
      <w:r w:rsidR="00E5069C">
        <w:rPr>
          <w:rFonts w:ascii="Arial" w:hAnsi="Arial" w:cs="Arial"/>
          <w:sz w:val="22"/>
          <w:szCs w:val="22"/>
        </w:rPr>
        <w:t xml:space="preserve"> </w:t>
      </w:r>
      <w:r w:rsidR="00E52204">
        <w:rPr>
          <w:rFonts w:ascii="Arial" w:hAnsi="Arial" w:cs="Arial"/>
          <w:sz w:val="22"/>
          <w:szCs w:val="22"/>
        </w:rPr>
        <w:t>sold in the 1990</w:t>
      </w:r>
      <w:r w:rsidR="000C4748">
        <w:rPr>
          <w:rFonts w:ascii="Arial" w:hAnsi="Arial" w:cs="Arial"/>
          <w:sz w:val="22"/>
          <w:szCs w:val="22"/>
        </w:rPr>
        <w:t xml:space="preserve">s </w:t>
      </w:r>
      <w:r>
        <w:rPr>
          <w:rFonts w:ascii="Arial" w:hAnsi="Arial" w:cs="Arial"/>
          <w:sz w:val="22"/>
          <w:szCs w:val="22"/>
        </w:rPr>
        <w:t>coming to the end of their serviceable lives</w:t>
      </w:r>
      <w:r w:rsidR="00E5069C">
        <w:rPr>
          <w:rFonts w:ascii="Arial" w:hAnsi="Arial" w:cs="Arial"/>
          <w:sz w:val="22"/>
          <w:szCs w:val="22"/>
        </w:rPr>
        <w:t>, Renishaw ha</w:t>
      </w:r>
      <w:r w:rsidR="000C4748">
        <w:rPr>
          <w:rFonts w:ascii="Arial" w:hAnsi="Arial" w:cs="Arial"/>
          <w:sz w:val="22"/>
          <w:szCs w:val="22"/>
        </w:rPr>
        <w:t>s</w:t>
      </w:r>
      <w:r w:rsidR="00E5069C">
        <w:rPr>
          <w:rFonts w:ascii="Arial" w:hAnsi="Arial" w:cs="Arial"/>
          <w:sz w:val="22"/>
          <w:szCs w:val="22"/>
        </w:rPr>
        <w:t xml:space="preserve"> show</w:t>
      </w:r>
      <w:r w:rsidR="000B4FF0">
        <w:rPr>
          <w:rFonts w:ascii="Arial" w:hAnsi="Arial" w:cs="Arial"/>
          <w:sz w:val="22"/>
          <w:szCs w:val="22"/>
        </w:rPr>
        <w:t>n</w:t>
      </w:r>
      <w:r w:rsidR="00E5069C">
        <w:rPr>
          <w:rFonts w:ascii="Arial" w:hAnsi="Arial" w:cs="Arial"/>
          <w:sz w:val="22"/>
          <w:szCs w:val="22"/>
        </w:rPr>
        <w:t xml:space="preserve"> its commitment to this market through the introduction of the new HS20</w:t>
      </w:r>
      <w:r w:rsidR="00713A32">
        <w:rPr>
          <w:rFonts w:ascii="Arial" w:hAnsi="Arial" w:cs="Arial"/>
          <w:sz w:val="22"/>
          <w:szCs w:val="22"/>
        </w:rPr>
        <w:t>.  This</w:t>
      </w:r>
      <w:r w:rsidR="000C4748">
        <w:rPr>
          <w:rFonts w:ascii="Arial" w:hAnsi="Arial" w:cs="Arial"/>
          <w:sz w:val="22"/>
          <w:szCs w:val="22"/>
        </w:rPr>
        <w:t xml:space="preserve"> is a ‘drop-in’ replacement for the existing HS10 product</w:t>
      </w:r>
      <w:r w:rsidR="00380A13">
        <w:rPr>
          <w:rFonts w:ascii="Arial" w:hAnsi="Arial" w:cs="Arial"/>
          <w:sz w:val="22"/>
          <w:szCs w:val="22"/>
        </w:rPr>
        <w:t>, e</w:t>
      </w:r>
      <w:r w:rsidR="00E5069C">
        <w:rPr>
          <w:rFonts w:ascii="Arial" w:hAnsi="Arial" w:cs="Arial"/>
          <w:sz w:val="22"/>
          <w:szCs w:val="22"/>
        </w:rPr>
        <w:t>ssential for existing users</w:t>
      </w:r>
      <w:r w:rsidR="000C4748">
        <w:rPr>
          <w:rFonts w:ascii="Arial" w:hAnsi="Arial" w:cs="Arial"/>
          <w:sz w:val="22"/>
          <w:szCs w:val="22"/>
        </w:rPr>
        <w:t xml:space="preserve"> to minimise installation issues.</w:t>
      </w:r>
      <w:r w:rsidR="00AC38D8">
        <w:rPr>
          <w:rFonts w:ascii="Arial" w:hAnsi="Arial" w:cs="Arial"/>
          <w:sz w:val="22"/>
          <w:szCs w:val="22"/>
        </w:rPr>
        <w:t xml:space="preserve">  </w:t>
      </w:r>
      <w:r w:rsidR="000C4748">
        <w:rPr>
          <w:rFonts w:ascii="Arial" w:hAnsi="Arial" w:cs="Arial"/>
          <w:sz w:val="22"/>
          <w:szCs w:val="22"/>
        </w:rPr>
        <w:t>I</w:t>
      </w:r>
      <w:r w:rsidR="00E5069C">
        <w:rPr>
          <w:rFonts w:ascii="Arial" w:hAnsi="Arial" w:cs="Arial"/>
          <w:sz w:val="22"/>
          <w:szCs w:val="22"/>
        </w:rPr>
        <w:t>nside</w:t>
      </w:r>
      <w:r w:rsidR="000B4FF0">
        <w:rPr>
          <w:rFonts w:ascii="Arial" w:hAnsi="Arial" w:cs="Arial"/>
          <w:sz w:val="22"/>
          <w:szCs w:val="22"/>
        </w:rPr>
        <w:t>,</w:t>
      </w:r>
      <w:r w:rsidR="00E5069C">
        <w:rPr>
          <w:rFonts w:ascii="Arial" w:hAnsi="Arial" w:cs="Arial"/>
          <w:sz w:val="22"/>
          <w:szCs w:val="22"/>
        </w:rPr>
        <w:t xml:space="preserve"> the product is totally revised, using many </w:t>
      </w:r>
      <w:r w:rsidR="00713A32">
        <w:rPr>
          <w:rFonts w:ascii="Arial" w:hAnsi="Arial" w:cs="Arial"/>
          <w:sz w:val="22"/>
          <w:szCs w:val="22"/>
        </w:rPr>
        <w:t xml:space="preserve">proven </w:t>
      </w:r>
      <w:r w:rsidR="00E5069C">
        <w:rPr>
          <w:rFonts w:ascii="Arial" w:hAnsi="Arial" w:cs="Arial"/>
          <w:sz w:val="22"/>
          <w:szCs w:val="22"/>
        </w:rPr>
        <w:t>components from Renishaw</w:t>
      </w:r>
      <w:r w:rsidR="00C26555">
        <w:rPr>
          <w:rFonts w:ascii="Arial" w:hAnsi="Arial" w:cs="Arial"/>
          <w:sz w:val="22"/>
          <w:szCs w:val="22"/>
        </w:rPr>
        <w:t>’</w:t>
      </w:r>
      <w:r w:rsidR="007B4DD5">
        <w:rPr>
          <w:rFonts w:ascii="Arial" w:hAnsi="Arial" w:cs="Arial"/>
          <w:sz w:val="22"/>
          <w:szCs w:val="22"/>
        </w:rPr>
        <w:t xml:space="preserve">s </w:t>
      </w:r>
      <w:r w:rsidR="00713A32">
        <w:rPr>
          <w:rFonts w:ascii="Arial" w:hAnsi="Arial" w:cs="Arial"/>
          <w:sz w:val="22"/>
          <w:szCs w:val="22"/>
        </w:rPr>
        <w:t xml:space="preserve">current </w:t>
      </w:r>
      <w:r w:rsidR="007B4DD5">
        <w:rPr>
          <w:rFonts w:ascii="Arial" w:hAnsi="Arial" w:cs="Arial"/>
          <w:sz w:val="22"/>
          <w:szCs w:val="22"/>
        </w:rPr>
        <w:t>XL-80 calibration laser</w:t>
      </w:r>
      <w:r w:rsidR="00713A32">
        <w:rPr>
          <w:rFonts w:ascii="Arial" w:hAnsi="Arial" w:cs="Arial"/>
          <w:sz w:val="22"/>
          <w:szCs w:val="22"/>
        </w:rPr>
        <w:t xml:space="preserve">.  </w:t>
      </w:r>
      <w:r w:rsidR="00E5069C">
        <w:rPr>
          <w:rFonts w:ascii="Arial" w:hAnsi="Arial" w:cs="Arial"/>
          <w:sz w:val="22"/>
          <w:szCs w:val="22"/>
        </w:rPr>
        <w:t>PCBs us</w:t>
      </w:r>
      <w:r w:rsidR="00713A32">
        <w:rPr>
          <w:rFonts w:ascii="Arial" w:hAnsi="Arial" w:cs="Arial"/>
          <w:sz w:val="22"/>
          <w:szCs w:val="22"/>
        </w:rPr>
        <w:t>e</w:t>
      </w:r>
      <w:r w:rsidR="00E5069C">
        <w:rPr>
          <w:rFonts w:ascii="Arial" w:hAnsi="Arial" w:cs="Arial"/>
          <w:sz w:val="22"/>
          <w:szCs w:val="22"/>
        </w:rPr>
        <w:t xml:space="preserve"> the latest surface mo</w:t>
      </w:r>
      <w:r w:rsidR="005E7364">
        <w:rPr>
          <w:rFonts w:ascii="Arial" w:hAnsi="Arial" w:cs="Arial"/>
          <w:sz w:val="22"/>
          <w:szCs w:val="22"/>
        </w:rPr>
        <w:t>unt technology (</w:t>
      </w:r>
      <w:r w:rsidR="00C26555">
        <w:rPr>
          <w:rFonts w:ascii="Arial" w:hAnsi="Arial" w:cs="Arial"/>
          <w:sz w:val="22"/>
          <w:szCs w:val="22"/>
        </w:rPr>
        <w:t>produced in-</w:t>
      </w:r>
      <w:r w:rsidR="000C4748">
        <w:rPr>
          <w:rFonts w:ascii="Arial" w:hAnsi="Arial" w:cs="Arial"/>
          <w:sz w:val="22"/>
          <w:szCs w:val="22"/>
        </w:rPr>
        <w:t>house at Renishaw) for greater robustness and reliability.</w:t>
      </w:r>
    </w:p>
    <w:p w:rsidR="00E5069C" w:rsidRDefault="00E5069C" w:rsidP="002432F3">
      <w:pPr>
        <w:pStyle w:val="NormalWeb"/>
        <w:spacing w:before="0" w:beforeAutospacing="0" w:after="0" w:afterAutospacing="0" w:line="288" w:lineRule="auto"/>
        <w:ind w:left="567" w:right="565"/>
        <w:rPr>
          <w:rFonts w:ascii="Arial" w:hAnsi="Arial" w:cs="Arial"/>
          <w:sz w:val="22"/>
          <w:szCs w:val="22"/>
        </w:rPr>
      </w:pPr>
    </w:p>
    <w:p w:rsidR="00E52204" w:rsidRDefault="000C4748" w:rsidP="002432F3">
      <w:pPr>
        <w:pStyle w:val="NormalWeb"/>
        <w:spacing w:before="0" w:beforeAutospacing="0" w:after="0" w:afterAutospacing="0" w:line="288" w:lineRule="auto"/>
        <w:ind w:left="567" w:right="565"/>
        <w:rPr>
          <w:rFonts w:ascii="Arial" w:hAnsi="Arial" w:cs="Arial"/>
          <w:sz w:val="22"/>
          <w:szCs w:val="22"/>
        </w:rPr>
      </w:pPr>
      <w:r w:rsidRPr="00FC7ED0">
        <w:rPr>
          <w:rFonts w:ascii="Arial" w:hAnsi="Arial" w:cs="Arial"/>
          <w:sz w:val="22"/>
          <w:szCs w:val="22"/>
        </w:rPr>
        <w:t>HS20 also provides for external setting of configuration switches and a</w:t>
      </w:r>
      <w:r w:rsidR="00713A32" w:rsidRPr="00FC7ED0">
        <w:rPr>
          <w:rFonts w:ascii="Arial" w:hAnsi="Arial" w:cs="Arial"/>
          <w:sz w:val="22"/>
          <w:szCs w:val="22"/>
        </w:rPr>
        <w:t>n additional</w:t>
      </w:r>
      <w:r w:rsidRPr="00FC7ED0">
        <w:rPr>
          <w:rFonts w:ascii="Arial" w:hAnsi="Arial" w:cs="Arial"/>
          <w:sz w:val="22"/>
          <w:szCs w:val="22"/>
        </w:rPr>
        <w:t xml:space="preserve"> dedicated </w:t>
      </w:r>
    </w:p>
    <w:p w:rsidR="00CC1622" w:rsidRDefault="000C4748" w:rsidP="002432F3">
      <w:pPr>
        <w:pStyle w:val="NormalWeb"/>
        <w:spacing w:before="0" w:beforeAutospacing="0" w:after="0" w:afterAutospacing="0" w:line="288" w:lineRule="auto"/>
        <w:ind w:left="567" w:right="565"/>
        <w:rPr>
          <w:rFonts w:ascii="Arial" w:hAnsi="Arial" w:cs="Arial"/>
          <w:sz w:val="22"/>
          <w:szCs w:val="22"/>
        </w:rPr>
      </w:pPr>
      <w:r w:rsidRPr="00FC7ED0">
        <w:rPr>
          <w:rFonts w:ascii="Arial" w:hAnsi="Arial" w:cs="Arial"/>
          <w:sz w:val="22"/>
          <w:szCs w:val="22"/>
        </w:rPr>
        <w:t xml:space="preserve">24 volt power input </w:t>
      </w:r>
      <w:r w:rsidR="00FC7ED0" w:rsidRPr="00FC7ED0">
        <w:rPr>
          <w:rFonts w:ascii="Arial" w:hAnsi="Arial" w:cs="Arial"/>
          <w:sz w:val="22"/>
          <w:szCs w:val="22"/>
        </w:rPr>
        <w:t>for installations</w:t>
      </w:r>
      <w:r w:rsidRPr="00FC7ED0">
        <w:rPr>
          <w:rFonts w:ascii="Arial" w:hAnsi="Arial" w:cs="Arial"/>
          <w:sz w:val="22"/>
          <w:szCs w:val="22"/>
        </w:rPr>
        <w:t xml:space="preserve"> </w:t>
      </w:r>
      <w:r w:rsidR="00713A32" w:rsidRPr="00FC7ED0">
        <w:rPr>
          <w:rFonts w:ascii="Arial" w:hAnsi="Arial" w:cs="Arial"/>
          <w:sz w:val="22"/>
          <w:szCs w:val="22"/>
        </w:rPr>
        <w:t>where there is</w:t>
      </w:r>
      <w:r w:rsidRPr="00FC7ED0">
        <w:rPr>
          <w:rFonts w:ascii="Arial" w:hAnsi="Arial" w:cs="Arial"/>
          <w:sz w:val="22"/>
          <w:szCs w:val="22"/>
        </w:rPr>
        <w:t xml:space="preserve"> significant </w:t>
      </w:r>
      <w:r w:rsidR="00713A32" w:rsidRPr="00FC7ED0">
        <w:rPr>
          <w:rFonts w:ascii="Arial" w:hAnsi="Arial" w:cs="Arial"/>
          <w:sz w:val="22"/>
          <w:szCs w:val="22"/>
        </w:rPr>
        <w:t>distance</w:t>
      </w:r>
      <w:r w:rsidRPr="00FC7ED0">
        <w:rPr>
          <w:rFonts w:ascii="Arial" w:hAnsi="Arial" w:cs="Arial"/>
          <w:sz w:val="22"/>
          <w:szCs w:val="22"/>
        </w:rPr>
        <w:t xml:space="preserve"> between </w:t>
      </w:r>
      <w:r w:rsidR="00E52204">
        <w:rPr>
          <w:rFonts w:ascii="Arial" w:hAnsi="Arial" w:cs="Arial"/>
          <w:sz w:val="22"/>
          <w:szCs w:val="22"/>
        </w:rPr>
        <w:t xml:space="preserve">the </w:t>
      </w:r>
      <w:r w:rsidRPr="00FC7ED0">
        <w:rPr>
          <w:rFonts w:ascii="Arial" w:hAnsi="Arial" w:cs="Arial"/>
          <w:sz w:val="22"/>
          <w:szCs w:val="22"/>
        </w:rPr>
        <w:t xml:space="preserve">laser and </w:t>
      </w:r>
      <w:proofErr w:type="spellStart"/>
      <w:r w:rsidR="00E52204">
        <w:rPr>
          <w:rFonts w:ascii="Arial" w:hAnsi="Arial" w:cs="Arial"/>
          <w:sz w:val="22"/>
          <w:szCs w:val="22"/>
        </w:rPr>
        <w:t>Renishaw’s</w:t>
      </w:r>
      <w:proofErr w:type="spellEnd"/>
      <w:r w:rsidR="00E52204">
        <w:rPr>
          <w:rFonts w:ascii="Arial" w:hAnsi="Arial" w:cs="Arial"/>
          <w:sz w:val="22"/>
          <w:szCs w:val="22"/>
        </w:rPr>
        <w:t xml:space="preserve"> </w:t>
      </w:r>
      <w:r w:rsidR="00FC7ED0" w:rsidRPr="00FC7ED0">
        <w:rPr>
          <w:rFonts w:ascii="Arial" w:hAnsi="Arial" w:cs="Arial"/>
          <w:sz w:val="22"/>
          <w:szCs w:val="22"/>
        </w:rPr>
        <w:t>RCU</w:t>
      </w:r>
      <w:r w:rsidR="00E52204">
        <w:rPr>
          <w:rFonts w:ascii="Arial" w:hAnsi="Arial" w:cs="Arial"/>
          <w:sz w:val="22"/>
          <w:szCs w:val="22"/>
        </w:rPr>
        <w:t xml:space="preserve">10 real-time </w:t>
      </w:r>
      <w:proofErr w:type="spellStart"/>
      <w:r w:rsidR="00E52204">
        <w:rPr>
          <w:rFonts w:ascii="Arial" w:hAnsi="Arial" w:cs="Arial"/>
          <w:sz w:val="22"/>
          <w:szCs w:val="22"/>
        </w:rPr>
        <w:t>quadrature</w:t>
      </w:r>
      <w:proofErr w:type="spellEnd"/>
      <w:r w:rsidR="00FC7ED0" w:rsidRPr="00FC7ED0">
        <w:rPr>
          <w:rFonts w:ascii="Arial" w:hAnsi="Arial" w:cs="Arial"/>
          <w:sz w:val="22"/>
          <w:szCs w:val="22"/>
        </w:rPr>
        <w:t xml:space="preserve"> compensator units;</w:t>
      </w:r>
      <w:r w:rsidR="00FC7ED0">
        <w:rPr>
          <w:rFonts w:ascii="Arial" w:hAnsi="Arial" w:cs="Arial"/>
          <w:sz w:val="22"/>
          <w:szCs w:val="22"/>
        </w:rPr>
        <w:t xml:space="preserve"> avoiding the ‘power drop’ associated with multi-core cables.</w:t>
      </w:r>
      <w:r w:rsidR="00E52204">
        <w:rPr>
          <w:rFonts w:ascii="Arial" w:hAnsi="Arial" w:cs="Arial"/>
          <w:sz w:val="22"/>
          <w:szCs w:val="22"/>
        </w:rPr>
        <w:t xml:space="preserve"> The RCU10 units allow accuracy to be maintained even under varying environmental conditions.</w:t>
      </w:r>
    </w:p>
    <w:p w:rsidR="00FF65AE" w:rsidRDefault="00FF65AE" w:rsidP="00F5655D">
      <w:pPr>
        <w:pStyle w:val="NormalWeb"/>
        <w:spacing w:after="0" w:afterAutospacing="0" w:line="288" w:lineRule="auto"/>
        <w:ind w:left="567" w:right="565"/>
        <w:rPr>
          <w:rFonts w:ascii="Arial" w:hAnsi="Arial" w:cs="Arial"/>
          <w:b/>
          <w:sz w:val="22"/>
          <w:szCs w:val="22"/>
        </w:rPr>
      </w:pPr>
      <w:r w:rsidRPr="00F5655D">
        <w:rPr>
          <w:rFonts w:ascii="Arial" w:hAnsi="Arial" w:cs="Arial"/>
          <w:b/>
          <w:sz w:val="22"/>
          <w:szCs w:val="22"/>
        </w:rPr>
        <w:t>Background</w:t>
      </w:r>
      <w:r w:rsidR="00402C27">
        <w:rPr>
          <w:rFonts w:ascii="Arial" w:hAnsi="Arial" w:cs="Arial"/>
          <w:b/>
          <w:sz w:val="22"/>
          <w:szCs w:val="22"/>
        </w:rPr>
        <w:br/>
      </w:r>
    </w:p>
    <w:p w:rsidR="004701E4" w:rsidRDefault="004701E4" w:rsidP="004701E4">
      <w:pPr>
        <w:spacing w:line="288" w:lineRule="auto"/>
        <w:ind w:left="567" w:right="565"/>
        <w:rPr>
          <w:rFonts w:eastAsia="MS Mincho" w:cs="Arial"/>
          <w:sz w:val="22"/>
          <w:szCs w:val="22"/>
        </w:rPr>
      </w:pPr>
      <w:r w:rsidRPr="00F5655D">
        <w:rPr>
          <w:rFonts w:eastAsia="MS Mincho" w:cs="Arial"/>
          <w:sz w:val="22"/>
          <w:szCs w:val="22"/>
        </w:rPr>
        <w:t>Determining a</w:t>
      </w:r>
      <w:r>
        <w:rPr>
          <w:rFonts w:eastAsia="MS Mincho" w:cs="Arial"/>
          <w:sz w:val="22"/>
          <w:szCs w:val="22"/>
        </w:rPr>
        <w:t xml:space="preserve">ny </w:t>
      </w:r>
      <w:r w:rsidRPr="00F5655D">
        <w:rPr>
          <w:rFonts w:eastAsia="MS Mincho" w:cs="Arial"/>
          <w:sz w:val="22"/>
          <w:szCs w:val="22"/>
        </w:rPr>
        <w:t>machine tool's capabilities before machining and subsequent post-process part inspection can greatly reduce the possibility of scrap and machine downtime; resulting in lower manufacturing costs.</w:t>
      </w:r>
      <w:r>
        <w:rPr>
          <w:rFonts w:eastAsia="MS Mincho" w:cs="Arial"/>
          <w:sz w:val="22"/>
          <w:szCs w:val="22"/>
        </w:rPr>
        <w:t xml:space="preserve">  </w:t>
      </w:r>
    </w:p>
    <w:p w:rsidR="004701E4" w:rsidRDefault="004701E4" w:rsidP="004701E4">
      <w:pPr>
        <w:spacing w:line="288" w:lineRule="auto"/>
        <w:ind w:left="567" w:right="565"/>
        <w:rPr>
          <w:rFonts w:eastAsia="MS Mincho" w:cs="Arial"/>
          <w:sz w:val="22"/>
          <w:szCs w:val="22"/>
        </w:rPr>
      </w:pPr>
    </w:p>
    <w:p w:rsidR="000C4748" w:rsidRDefault="004701E4" w:rsidP="00476D73">
      <w:pPr>
        <w:spacing w:line="288" w:lineRule="auto"/>
        <w:ind w:left="567" w:right="565"/>
        <w:rPr>
          <w:rFonts w:eastAsia="MS Mincho" w:cs="Arial"/>
          <w:sz w:val="22"/>
          <w:szCs w:val="22"/>
        </w:rPr>
      </w:pPr>
      <w:r>
        <w:rPr>
          <w:rFonts w:eastAsia="MS Mincho" w:cs="Arial"/>
          <w:sz w:val="22"/>
          <w:szCs w:val="22"/>
        </w:rPr>
        <w:t>On large machine tools (commonly found in aerospace and marine industries) this is even more so due to the size and cost of components being produced (inherent material cost plus the included cost of very stringent quality a</w:t>
      </w:r>
      <w:r w:rsidR="007B4DD5">
        <w:rPr>
          <w:rFonts w:eastAsia="MS Mincho" w:cs="Arial"/>
          <w:sz w:val="22"/>
          <w:szCs w:val="22"/>
        </w:rPr>
        <w:t xml:space="preserve">ssurance &amp; control procedures) </w:t>
      </w:r>
      <w:r>
        <w:rPr>
          <w:rFonts w:eastAsia="MS Mincho" w:cs="Arial"/>
          <w:sz w:val="22"/>
          <w:szCs w:val="22"/>
        </w:rPr>
        <w:t>and the cost of the machining process (many hours use of a very expensive machine)</w:t>
      </w:r>
      <w:r w:rsidR="000C4748">
        <w:rPr>
          <w:rFonts w:eastAsia="MS Mincho" w:cs="Arial"/>
          <w:sz w:val="22"/>
          <w:szCs w:val="22"/>
        </w:rPr>
        <w:t>.  At the same time t</w:t>
      </w:r>
      <w:r w:rsidR="00CC1622">
        <w:rPr>
          <w:rFonts w:eastAsia="MS Mincho" w:cs="Arial"/>
          <w:sz w:val="22"/>
          <w:szCs w:val="22"/>
        </w:rPr>
        <w:t xml:space="preserve">raditional linear scales </w:t>
      </w:r>
      <w:r w:rsidR="00CC1622" w:rsidRPr="004701E4">
        <w:rPr>
          <w:rFonts w:eastAsia="MS Mincho" w:cs="Arial"/>
          <w:sz w:val="22"/>
          <w:szCs w:val="22"/>
        </w:rPr>
        <w:t>can be difficult to lay accurately</w:t>
      </w:r>
      <w:r w:rsidR="00C26555">
        <w:rPr>
          <w:rFonts w:eastAsia="MS Mincho" w:cs="Arial"/>
          <w:sz w:val="22"/>
          <w:szCs w:val="22"/>
        </w:rPr>
        <w:t xml:space="preserve">, are prone to the effects of thermal expansion </w:t>
      </w:r>
      <w:r w:rsidR="00CC1622" w:rsidRPr="004701E4">
        <w:rPr>
          <w:rFonts w:eastAsia="MS Mincho" w:cs="Arial"/>
          <w:sz w:val="22"/>
          <w:szCs w:val="22"/>
        </w:rPr>
        <w:t xml:space="preserve">and can be costly over long distances.  </w:t>
      </w:r>
    </w:p>
    <w:p w:rsidR="000C4748" w:rsidRDefault="000C4748" w:rsidP="00476D73">
      <w:pPr>
        <w:spacing w:line="288" w:lineRule="auto"/>
        <w:ind w:left="567" w:right="565"/>
        <w:rPr>
          <w:rFonts w:eastAsia="MS Mincho" w:cs="Arial"/>
          <w:sz w:val="22"/>
          <w:szCs w:val="22"/>
        </w:rPr>
      </w:pPr>
    </w:p>
    <w:p w:rsidR="00CC1622" w:rsidRDefault="00CC1622" w:rsidP="00476D73">
      <w:pPr>
        <w:spacing w:line="288" w:lineRule="auto"/>
        <w:ind w:left="567" w:right="565"/>
        <w:rPr>
          <w:rFonts w:eastAsia="MS Mincho" w:cs="Arial"/>
          <w:b/>
          <w:bCs/>
          <w:sz w:val="22"/>
          <w:szCs w:val="22"/>
        </w:rPr>
      </w:pPr>
      <w:r w:rsidRPr="004701E4">
        <w:rPr>
          <w:rFonts w:eastAsia="MS Mincho" w:cs="Arial"/>
          <w:sz w:val="22"/>
          <w:szCs w:val="22"/>
        </w:rPr>
        <w:t>Laser encoders</w:t>
      </w:r>
      <w:r w:rsidR="000C4748">
        <w:rPr>
          <w:rFonts w:eastAsia="MS Mincho" w:cs="Arial"/>
          <w:sz w:val="22"/>
          <w:szCs w:val="22"/>
        </w:rPr>
        <w:t>, however,</w:t>
      </w:r>
      <w:r w:rsidRPr="004701E4">
        <w:rPr>
          <w:rFonts w:eastAsia="MS Mincho" w:cs="Arial"/>
          <w:sz w:val="22"/>
          <w:szCs w:val="22"/>
        </w:rPr>
        <w:t xml:space="preserve"> </w:t>
      </w:r>
      <w:r w:rsidR="00C26555">
        <w:rPr>
          <w:rFonts w:eastAsia="MS Mincho" w:cs="Arial"/>
          <w:sz w:val="22"/>
          <w:szCs w:val="22"/>
        </w:rPr>
        <w:t xml:space="preserve">bring the precision of laser measurement normally associated with calibration lasers directly to the machine tool. Their measurements are independent of machine thermal expansion and in use they </w:t>
      </w:r>
      <w:r w:rsidR="00C26555">
        <w:rPr>
          <w:rFonts w:eastAsia="MS Mincho" w:cs="Arial"/>
          <w:bCs/>
          <w:sz w:val="22"/>
          <w:szCs w:val="22"/>
        </w:rPr>
        <w:t xml:space="preserve">deliver </w:t>
      </w:r>
      <w:r w:rsidRPr="004701E4">
        <w:rPr>
          <w:rFonts w:eastAsia="MS Mincho" w:cs="Arial"/>
          <w:bCs/>
          <w:sz w:val="22"/>
          <w:szCs w:val="22"/>
        </w:rPr>
        <w:t xml:space="preserve">extremely high repeatability and </w:t>
      </w:r>
      <w:r w:rsidR="007B4DD5" w:rsidRPr="004701E4">
        <w:rPr>
          <w:rFonts w:eastAsia="MS Mincho" w:cs="Arial"/>
          <w:bCs/>
          <w:sz w:val="22"/>
          <w:szCs w:val="22"/>
        </w:rPr>
        <w:t>reliability.</w:t>
      </w:r>
      <w:r w:rsidR="000C4748">
        <w:rPr>
          <w:rFonts w:eastAsia="MS Mincho" w:cs="Arial"/>
          <w:bCs/>
          <w:sz w:val="22"/>
          <w:szCs w:val="22"/>
        </w:rPr>
        <w:t xml:space="preserve">  Installation, set-up and alignment are straight forward.</w:t>
      </w:r>
    </w:p>
    <w:p w:rsidR="00476D73" w:rsidRDefault="00476D73" w:rsidP="00476D73">
      <w:pPr>
        <w:spacing w:line="288" w:lineRule="auto"/>
        <w:ind w:left="567" w:right="565"/>
        <w:rPr>
          <w:rFonts w:eastAsia="MS Mincho" w:cs="Arial"/>
          <w:b/>
          <w:bCs/>
          <w:sz w:val="22"/>
          <w:szCs w:val="22"/>
        </w:rPr>
      </w:pPr>
    </w:p>
    <w:p w:rsidR="00380A13" w:rsidRDefault="00380A13">
      <w:pPr>
        <w:rPr>
          <w:rFonts w:eastAsia="MS Mincho" w:cs="Arial"/>
          <w:bCs/>
          <w:sz w:val="22"/>
          <w:szCs w:val="22"/>
        </w:rPr>
      </w:pPr>
      <w:r>
        <w:rPr>
          <w:rFonts w:eastAsia="MS Mincho" w:cs="Arial"/>
          <w:bCs/>
          <w:sz w:val="22"/>
          <w:szCs w:val="22"/>
        </w:rPr>
        <w:br w:type="page"/>
      </w:r>
    </w:p>
    <w:p w:rsidR="00380A13" w:rsidRDefault="00380A13" w:rsidP="00476D73">
      <w:pPr>
        <w:spacing w:line="288" w:lineRule="auto"/>
        <w:ind w:left="567" w:right="565"/>
        <w:rPr>
          <w:rFonts w:eastAsia="MS Mincho" w:cs="Arial"/>
          <w:bCs/>
          <w:sz w:val="22"/>
          <w:szCs w:val="22"/>
        </w:rPr>
      </w:pPr>
    </w:p>
    <w:p w:rsidR="00380A13" w:rsidRDefault="00380A13" w:rsidP="00476D73">
      <w:pPr>
        <w:spacing w:line="288" w:lineRule="auto"/>
        <w:ind w:left="567" w:right="565"/>
        <w:rPr>
          <w:rFonts w:eastAsia="MS Mincho" w:cs="Arial"/>
          <w:bCs/>
          <w:sz w:val="22"/>
          <w:szCs w:val="22"/>
        </w:rPr>
      </w:pPr>
    </w:p>
    <w:p w:rsidR="00380A13" w:rsidRDefault="00380A13" w:rsidP="00476D73">
      <w:pPr>
        <w:spacing w:line="288" w:lineRule="auto"/>
        <w:ind w:left="567" w:right="565"/>
        <w:rPr>
          <w:rFonts w:eastAsia="MS Mincho" w:cs="Arial"/>
          <w:bCs/>
          <w:sz w:val="22"/>
          <w:szCs w:val="22"/>
        </w:rPr>
      </w:pPr>
    </w:p>
    <w:p w:rsidR="00380A13" w:rsidRDefault="00380A13" w:rsidP="00476D73">
      <w:pPr>
        <w:spacing w:line="288" w:lineRule="auto"/>
        <w:ind w:left="567" w:right="565"/>
        <w:rPr>
          <w:rFonts w:eastAsia="MS Mincho" w:cs="Arial"/>
          <w:bCs/>
          <w:sz w:val="22"/>
          <w:szCs w:val="22"/>
        </w:rPr>
      </w:pPr>
    </w:p>
    <w:p w:rsidR="00476D73" w:rsidRPr="004701E4" w:rsidRDefault="004701E4" w:rsidP="00476D73">
      <w:pPr>
        <w:spacing w:line="288" w:lineRule="auto"/>
        <w:ind w:left="567" w:right="565"/>
        <w:rPr>
          <w:rFonts w:eastAsia="MS Mincho" w:cs="Arial"/>
          <w:bCs/>
          <w:sz w:val="22"/>
          <w:szCs w:val="22"/>
        </w:rPr>
      </w:pPr>
      <w:r w:rsidRPr="004701E4">
        <w:rPr>
          <w:rFonts w:eastAsia="MS Mincho" w:cs="Arial"/>
          <w:bCs/>
          <w:sz w:val="22"/>
          <w:szCs w:val="22"/>
        </w:rPr>
        <w:t>Th</w:t>
      </w:r>
      <w:r w:rsidR="000C4748">
        <w:rPr>
          <w:rFonts w:eastAsia="MS Mincho" w:cs="Arial"/>
          <w:bCs/>
          <w:sz w:val="22"/>
          <w:szCs w:val="22"/>
        </w:rPr>
        <w:t xml:space="preserve">e introduction of new large </w:t>
      </w:r>
      <w:r w:rsidRPr="004701E4">
        <w:rPr>
          <w:rFonts w:eastAsia="MS Mincho" w:cs="Arial"/>
          <w:bCs/>
          <w:sz w:val="22"/>
          <w:szCs w:val="22"/>
        </w:rPr>
        <w:t xml:space="preserve">machines for aerospace </w:t>
      </w:r>
      <w:r w:rsidR="000C4748">
        <w:rPr>
          <w:rFonts w:eastAsia="MS Mincho" w:cs="Arial"/>
          <w:bCs/>
          <w:sz w:val="22"/>
          <w:szCs w:val="22"/>
        </w:rPr>
        <w:t xml:space="preserve">applications </w:t>
      </w:r>
      <w:r w:rsidRPr="004701E4">
        <w:rPr>
          <w:rFonts w:eastAsia="MS Mincho" w:cs="Arial"/>
          <w:bCs/>
          <w:sz w:val="22"/>
          <w:szCs w:val="22"/>
        </w:rPr>
        <w:t xml:space="preserve">(including high pressure </w:t>
      </w:r>
      <w:r w:rsidR="00C26555" w:rsidRPr="004701E4">
        <w:rPr>
          <w:rFonts w:eastAsia="MS Mincho" w:cs="Arial"/>
          <w:bCs/>
          <w:sz w:val="22"/>
          <w:szCs w:val="22"/>
        </w:rPr>
        <w:t>water jet</w:t>
      </w:r>
      <w:r w:rsidRPr="004701E4">
        <w:rPr>
          <w:rFonts w:eastAsia="MS Mincho" w:cs="Arial"/>
          <w:bCs/>
          <w:sz w:val="22"/>
          <w:szCs w:val="22"/>
        </w:rPr>
        <w:t xml:space="preserve"> cutters</w:t>
      </w:r>
      <w:r w:rsidR="00713A32">
        <w:rPr>
          <w:rFonts w:eastAsia="MS Mincho" w:cs="Arial"/>
          <w:bCs/>
          <w:sz w:val="22"/>
          <w:szCs w:val="22"/>
        </w:rPr>
        <w:t xml:space="preserve"> for composite panels</w:t>
      </w:r>
      <w:r w:rsidRPr="004701E4">
        <w:rPr>
          <w:rFonts w:eastAsia="MS Mincho" w:cs="Arial"/>
          <w:bCs/>
          <w:sz w:val="22"/>
          <w:szCs w:val="22"/>
        </w:rPr>
        <w:t>) means there is an ongoing market for new laser encoder systems an</w:t>
      </w:r>
      <w:r w:rsidR="00C24201">
        <w:rPr>
          <w:rFonts w:eastAsia="MS Mincho" w:cs="Arial"/>
          <w:bCs/>
          <w:sz w:val="22"/>
          <w:szCs w:val="22"/>
        </w:rPr>
        <w:t>d</w:t>
      </w:r>
      <w:r w:rsidRPr="004701E4">
        <w:rPr>
          <w:rFonts w:eastAsia="MS Mincho" w:cs="Arial"/>
          <w:bCs/>
          <w:sz w:val="22"/>
          <w:szCs w:val="22"/>
        </w:rPr>
        <w:t xml:space="preserve"> Renishaw is </w:t>
      </w:r>
      <w:r>
        <w:rPr>
          <w:rFonts w:eastAsia="MS Mincho" w:cs="Arial"/>
          <w:bCs/>
          <w:sz w:val="22"/>
          <w:szCs w:val="22"/>
        </w:rPr>
        <w:t>meet</w:t>
      </w:r>
      <w:r w:rsidR="00E52204">
        <w:rPr>
          <w:rFonts w:eastAsia="MS Mincho" w:cs="Arial"/>
          <w:bCs/>
          <w:sz w:val="22"/>
          <w:szCs w:val="22"/>
        </w:rPr>
        <w:t>ing</w:t>
      </w:r>
      <w:r>
        <w:rPr>
          <w:rFonts w:eastAsia="MS Mincho" w:cs="Arial"/>
          <w:bCs/>
          <w:sz w:val="22"/>
          <w:szCs w:val="22"/>
        </w:rPr>
        <w:t xml:space="preserve"> this challenge with t</w:t>
      </w:r>
      <w:r w:rsidRPr="004701E4">
        <w:rPr>
          <w:rFonts w:eastAsia="MS Mincho" w:cs="Arial"/>
          <w:bCs/>
          <w:sz w:val="22"/>
          <w:szCs w:val="22"/>
        </w:rPr>
        <w:t>he HS20</w:t>
      </w:r>
      <w:r w:rsidR="00E52204">
        <w:rPr>
          <w:rFonts w:eastAsia="MS Mincho" w:cs="Arial"/>
          <w:bCs/>
          <w:sz w:val="22"/>
          <w:szCs w:val="22"/>
        </w:rPr>
        <w:t xml:space="preserve"> laser encoder</w:t>
      </w:r>
      <w:r w:rsidRPr="004701E4">
        <w:rPr>
          <w:rFonts w:eastAsia="MS Mincho" w:cs="Arial"/>
          <w:bCs/>
          <w:sz w:val="22"/>
          <w:szCs w:val="22"/>
        </w:rPr>
        <w:t>, ensuring ongoing support for this specialised sector of the machine tool market.</w:t>
      </w:r>
    </w:p>
    <w:p w:rsidR="000C4748" w:rsidRDefault="000C4748" w:rsidP="000C4748">
      <w:pPr>
        <w:autoSpaceDE w:val="0"/>
        <w:autoSpaceDN w:val="0"/>
        <w:adjustRightInd w:val="0"/>
        <w:spacing w:line="288" w:lineRule="auto"/>
        <w:ind w:left="567" w:right="565"/>
        <w:rPr>
          <w:rFonts w:cs="Arial"/>
          <w:sz w:val="22"/>
          <w:szCs w:val="22"/>
        </w:rPr>
      </w:pPr>
    </w:p>
    <w:p w:rsidR="000C4748" w:rsidRPr="00F5655D" w:rsidRDefault="00380A13" w:rsidP="000C4748">
      <w:pPr>
        <w:autoSpaceDE w:val="0"/>
        <w:autoSpaceDN w:val="0"/>
        <w:adjustRightInd w:val="0"/>
        <w:spacing w:line="288" w:lineRule="auto"/>
        <w:ind w:left="567" w:right="565"/>
        <w:rPr>
          <w:rFonts w:cs="Arial"/>
          <w:sz w:val="22"/>
          <w:szCs w:val="22"/>
        </w:rPr>
      </w:pPr>
      <w:r>
        <w:rPr>
          <w:rFonts w:cs="Arial"/>
          <w:sz w:val="22"/>
          <w:szCs w:val="22"/>
        </w:rPr>
        <w:t xml:space="preserve">More information about Renishaw’s HS20 long range laser encoder can be found at </w:t>
      </w:r>
      <w:hyperlink r:id="rId10" w:history="1">
        <w:r w:rsidR="000C4748" w:rsidRPr="001C37C6">
          <w:rPr>
            <w:rStyle w:val="Hyperlink"/>
            <w:rFonts w:cs="Arial"/>
            <w:sz w:val="22"/>
            <w:szCs w:val="22"/>
          </w:rPr>
          <w:t>www.renishaw.com/HS20</w:t>
        </w:r>
      </w:hyperlink>
    </w:p>
    <w:p w:rsidR="000C4748" w:rsidRPr="00757F78" w:rsidRDefault="000C4748" w:rsidP="00FF65AE">
      <w:pPr>
        <w:ind w:left="567" w:right="565"/>
        <w:rPr>
          <w:rFonts w:ascii="Times New Roman" w:eastAsia="MS Mincho" w:hAnsi="Times New Roman"/>
          <w:sz w:val="24"/>
          <w:szCs w:val="24"/>
        </w:rPr>
      </w:pPr>
    </w:p>
    <w:p w:rsidR="00FF65AE" w:rsidRDefault="001C3023" w:rsidP="001C3023">
      <w:pPr>
        <w:ind w:left="567" w:right="565"/>
        <w:jc w:val="center"/>
        <w:rPr>
          <w:sz w:val="24"/>
          <w:szCs w:val="24"/>
          <w:u w:val="single"/>
        </w:rPr>
      </w:pPr>
      <w:r w:rsidRPr="00757F78">
        <w:rPr>
          <w:sz w:val="24"/>
          <w:szCs w:val="24"/>
          <w:u w:val="single"/>
        </w:rPr>
        <w:t>Ends</w:t>
      </w:r>
    </w:p>
    <w:p w:rsidR="000C4748" w:rsidRPr="00757F78" w:rsidRDefault="000C4748" w:rsidP="001C3023">
      <w:pPr>
        <w:ind w:left="567" w:right="565"/>
        <w:jc w:val="center"/>
        <w:rPr>
          <w:sz w:val="24"/>
          <w:szCs w:val="24"/>
        </w:rPr>
      </w:pPr>
    </w:p>
    <w:sectPr w:rsidR="000C4748" w:rsidRPr="00757F78" w:rsidSect="005419A1">
      <w:pgSz w:w="11905" w:h="16837" w:code="9"/>
      <w:pgMar w:top="567" w:right="567" w:bottom="851" w:left="567" w:header="646"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A13" w:rsidRDefault="00380A13">
      <w:r>
        <w:separator/>
      </w:r>
    </w:p>
  </w:endnote>
  <w:endnote w:type="continuationSeparator" w:id="0">
    <w:p w:rsidR="00380A13" w:rsidRDefault="00380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A13" w:rsidRDefault="00380A13">
      <w:r>
        <w:separator/>
      </w:r>
    </w:p>
  </w:footnote>
  <w:footnote w:type="continuationSeparator" w:id="0">
    <w:p w:rsidR="00380A13" w:rsidRDefault="00380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BD3"/>
    <w:multiLevelType w:val="hybridMultilevel"/>
    <w:tmpl w:val="1EC266F0"/>
    <w:lvl w:ilvl="0" w:tplc="7C3EE868">
      <w:start w:val="1"/>
      <w:numFmt w:val="bullet"/>
      <w:lvlText w:val="–"/>
      <w:lvlJc w:val="left"/>
      <w:pPr>
        <w:tabs>
          <w:tab w:val="num" w:pos="720"/>
        </w:tabs>
        <w:ind w:left="720" w:hanging="360"/>
      </w:pPr>
      <w:rPr>
        <w:rFonts w:ascii="Times New Roman" w:hAnsi="Times New Roman" w:hint="default"/>
      </w:rPr>
    </w:lvl>
    <w:lvl w:ilvl="1" w:tplc="6A0A759E" w:tentative="1">
      <w:start w:val="1"/>
      <w:numFmt w:val="bullet"/>
      <w:lvlText w:val="–"/>
      <w:lvlJc w:val="left"/>
      <w:pPr>
        <w:tabs>
          <w:tab w:val="num" w:pos="1440"/>
        </w:tabs>
        <w:ind w:left="1440" w:hanging="360"/>
      </w:pPr>
      <w:rPr>
        <w:rFonts w:ascii="Times New Roman" w:hAnsi="Times New Roman" w:hint="default"/>
      </w:rPr>
    </w:lvl>
    <w:lvl w:ilvl="2" w:tplc="C024DD02">
      <w:start w:val="1"/>
      <w:numFmt w:val="bullet"/>
      <w:lvlText w:val="–"/>
      <w:lvlJc w:val="left"/>
      <w:pPr>
        <w:tabs>
          <w:tab w:val="num" w:pos="2160"/>
        </w:tabs>
        <w:ind w:left="2160" w:hanging="360"/>
      </w:pPr>
      <w:rPr>
        <w:rFonts w:ascii="Times New Roman" w:hAnsi="Times New Roman" w:hint="default"/>
      </w:rPr>
    </w:lvl>
    <w:lvl w:ilvl="3" w:tplc="2374798C" w:tentative="1">
      <w:start w:val="1"/>
      <w:numFmt w:val="bullet"/>
      <w:lvlText w:val="–"/>
      <w:lvlJc w:val="left"/>
      <w:pPr>
        <w:tabs>
          <w:tab w:val="num" w:pos="2880"/>
        </w:tabs>
        <w:ind w:left="2880" w:hanging="360"/>
      </w:pPr>
      <w:rPr>
        <w:rFonts w:ascii="Times New Roman" w:hAnsi="Times New Roman" w:hint="default"/>
      </w:rPr>
    </w:lvl>
    <w:lvl w:ilvl="4" w:tplc="747635A4" w:tentative="1">
      <w:start w:val="1"/>
      <w:numFmt w:val="bullet"/>
      <w:lvlText w:val="–"/>
      <w:lvlJc w:val="left"/>
      <w:pPr>
        <w:tabs>
          <w:tab w:val="num" w:pos="3600"/>
        </w:tabs>
        <w:ind w:left="3600" w:hanging="360"/>
      </w:pPr>
      <w:rPr>
        <w:rFonts w:ascii="Times New Roman" w:hAnsi="Times New Roman" w:hint="default"/>
      </w:rPr>
    </w:lvl>
    <w:lvl w:ilvl="5" w:tplc="2BD26A3E" w:tentative="1">
      <w:start w:val="1"/>
      <w:numFmt w:val="bullet"/>
      <w:lvlText w:val="–"/>
      <w:lvlJc w:val="left"/>
      <w:pPr>
        <w:tabs>
          <w:tab w:val="num" w:pos="4320"/>
        </w:tabs>
        <w:ind w:left="4320" w:hanging="360"/>
      </w:pPr>
      <w:rPr>
        <w:rFonts w:ascii="Times New Roman" w:hAnsi="Times New Roman" w:hint="default"/>
      </w:rPr>
    </w:lvl>
    <w:lvl w:ilvl="6" w:tplc="35C41868" w:tentative="1">
      <w:start w:val="1"/>
      <w:numFmt w:val="bullet"/>
      <w:lvlText w:val="–"/>
      <w:lvlJc w:val="left"/>
      <w:pPr>
        <w:tabs>
          <w:tab w:val="num" w:pos="5040"/>
        </w:tabs>
        <w:ind w:left="5040" w:hanging="360"/>
      </w:pPr>
      <w:rPr>
        <w:rFonts w:ascii="Times New Roman" w:hAnsi="Times New Roman" w:hint="default"/>
      </w:rPr>
    </w:lvl>
    <w:lvl w:ilvl="7" w:tplc="C7CEE176" w:tentative="1">
      <w:start w:val="1"/>
      <w:numFmt w:val="bullet"/>
      <w:lvlText w:val="–"/>
      <w:lvlJc w:val="left"/>
      <w:pPr>
        <w:tabs>
          <w:tab w:val="num" w:pos="5760"/>
        </w:tabs>
        <w:ind w:left="5760" w:hanging="360"/>
      </w:pPr>
      <w:rPr>
        <w:rFonts w:ascii="Times New Roman" w:hAnsi="Times New Roman" w:hint="default"/>
      </w:rPr>
    </w:lvl>
    <w:lvl w:ilvl="8" w:tplc="29D2A8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
  <w:rsids>
    <w:rsidRoot w:val="00396A6B"/>
    <w:rsid w:val="0001244E"/>
    <w:rsid w:val="0001369B"/>
    <w:rsid w:val="0001598D"/>
    <w:rsid w:val="00020AE8"/>
    <w:rsid w:val="0006236C"/>
    <w:rsid w:val="00065084"/>
    <w:rsid w:val="00072BB5"/>
    <w:rsid w:val="000817DF"/>
    <w:rsid w:val="00091794"/>
    <w:rsid w:val="000B4FF0"/>
    <w:rsid w:val="000C4748"/>
    <w:rsid w:val="000F2F02"/>
    <w:rsid w:val="000F4B14"/>
    <w:rsid w:val="00103FCF"/>
    <w:rsid w:val="00104DDE"/>
    <w:rsid w:val="00131014"/>
    <w:rsid w:val="0013369D"/>
    <w:rsid w:val="00137ACC"/>
    <w:rsid w:val="00142F48"/>
    <w:rsid w:val="00143657"/>
    <w:rsid w:val="00162068"/>
    <w:rsid w:val="00183147"/>
    <w:rsid w:val="001922C2"/>
    <w:rsid w:val="0019773D"/>
    <w:rsid w:val="001B485A"/>
    <w:rsid w:val="001B4ABE"/>
    <w:rsid w:val="001C3023"/>
    <w:rsid w:val="001C3130"/>
    <w:rsid w:val="001C4DAB"/>
    <w:rsid w:val="001D501B"/>
    <w:rsid w:val="001D7D99"/>
    <w:rsid w:val="001E71B5"/>
    <w:rsid w:val="001F3406"/>
    <w:rsid w:val="00200404"/>
    <w:rsid w:val="00214F17"/>
    <w:rsid w:val="00217242"/>
    <w:rsid w:val="002432F3"/>
    <w:rsid w:val="0025714C"/>
    <w:rsid w:val="002632FB"/>
    <w:rsid w:val="00264C5D"/>
    <w:rsid w:val="002867BB"/>
    <w:rsid w:val="00291A3D"/>
    <w:rsid w:val="00294302"/>
    <w:rsid w:val="002A0CC3"/>
    <w:rsid w:val="002A5F64"/>
    <w:rsid w:val="002C38BE"/>
    <w:rsid w:val="002D4EA8"/>
    <w:rsid w:val="002D6B20"/>
    <w:rsid w:val="002D6C29"/>
    <w:rsid w:val="002D7A8B"/>
    <w:rsid w:val="002E503E"/>
    <w:rsid w:val="002E6807"/>
    <w:rsid w:val="0031482B"/>
    <w:rsid w:val="0032104F"/>
    <w:rsid w:val="00321CF7"/>
    <w:rsid w:val="00332F87"/>
    <w:rsid w:val="00351A01"/>
    <w:rsid w:val="00380A13"/>
    <w:rsid w:val="00396A6B"/>
    <w:rsid w:val="003A3453"/>
    <w:rsid w:val="003C2694"/>
    <w:rsid w:val="003C66C4"/>
    <w:rsid w:val="003D0476"/>
    <w:rsid w:val="003D3097"/>
    <w:rsid w:val="003F4039"/>
    <w:rsid w:val="003F4362"/>
    <w:rsid w:val="00402C27"/>
    <w:rsid w:val="00421648"/>
    <w:rsid w:val="00454D95"/>
    <w:rsid w:val="00463D4B"/>
    <w:rsid w:val="004701E4"/>
    <w:rsid w:val="00476D73"/>
    <w:rsid w:val="00486B46"/>
    <w:rsid w:val="00487167"/>
    <w:rsid w:val="00487683"/>
    <w:rsid w:val="00497058"/>
    <w:rsid w:val="004A1889"/>
    <w:rsid w:val="004A2516"/>
    <w:rsid w:val="004A724F"/>
    <w:rsid w:val="004C3385"/>
    <w:rsid w:val="004C7ECE"/>
    <w:rsid w:val="004D16C9"/>
    <w:rsid w:val="004D1C43"/>
    <w:rsid w:val="004E002D"/>
    <w:rsid w:val="004E04E1"/>
    <w:rsid w:val="004E57A8"/>
    <w:rsid w:val="004F2308"/>
    <w:rsid w:val="004F6014"/>
    <w:rsid w:val="00501D4E"/>
    <w:rsid w:val="00513BF6"/>
    <w:rsid w:val="005364F7"/>
    <w:rsid w:val="005419A1"/>
    <w:rsid w:val="00542A69"/>
    <w:rsid w:val="005511B6"/>
    <w:rsid w:val="0056200D"/>
    <w:rsid w:val="005755E0"/>
    <w:rsid w:val="00582C59"/>
    <w:rsid w:val="00592329"/>
    <w:rsid w:val="005A09AE"/>
    <w:rsid w:val="005A67D6"/>
    <w:rsid w:val="005B38DE"/>
    <w:rsid w:val="005B52E4"/>
    <w:rsid w:val="005E7364"/>
    <w:rsid w:val="005E75DA"/>
    <w:rsid w:val="00604764"/>
    <w:rsid w:val="00607513"/>
    <w:rsid w:val="0062008B"/>
    <w:rsid w:val="0063027D"/>
    <w:rsid w:val="00635A50"/>
    <w:rsid w:val="00642BF2"/>
    <w:rsid w:val="0064303B"/>
    <w:rsid w:val="00680199"/>
    <w:rsid w:val="00680AD0"/>
    <w:rsid w:val="006B635F"/>
    <w:rsid w:val="006C1271"/>
    <w:rsid w:val="006C641D"/>
    <w:rsid w:val="006D1480"/>
    <w:rsid w:val="006D67B3"/>
    <w:rsid w:val="006E5F11"/>
    <w:rsid w:val="00713A32"/>
    <w:rsid w:val="00736CEA"/>
    <w:rsid w:val="00740CB8"/>
    <w:rsid w:val="00757F78"/>
    <w:rsid w:val="00761FFE"/>
    <w:rsid w:val="007907D7"/>
    <w:rsid w:val="00793DD7"/>
    <w:rsid w:val="007968F3"/>
    <w:rsid w:val="007A30D8"/>
    <w:rsid w:val="007B0BD3"/>
    <w:rsid w:val="007B4DD5"/>
    <w:rsid w:val="007C4C49"/>
    <w:rsid w:val="007C649B"/>
    <w:rsid w:val="007C7201"/>
    <w:rsid w:val="007D01EC"/>
    <w:rsid w:val="007D19D9"/>
    <w:rsid w:val="007D51B5"/>
    <w:rsid w:val="007E1C52"/>
    <w:rsid w:val="007E454B"/>
    <w:rsid w:val="00801478"/>
    <w:rsid w:val="008158F0"/>
    <w:rsid w:val="00822FFB"/>
    <w:rsid w:val="0082633B"/>
    <w:rsid w:val="00827176"/>
    <w:rsid w:val="00853910"/>
    <w:rsid w:val="0085665B"/>
    <w:rsid w:val="00856765"/>
    <w:rsid w:val="008602B7"/>
    <w:rsid w:val="008626B7"/>
    <w:rsid w:val="00871BB9"/>
    <w:rsid w:val="008A1571"/>
    <w:rsid w:val="008C12A7"/>
    <w:rsid w:val="008D0B7B"/>
    <w:rsid w:val="0093017F"/>
    <w:rsid w:val="00936B60"/>
    <w:rsid w:val="00941E3E"/>
    <w:rsid w:val="00942F01"/>
    <w:rsid w:val="009434C8"/>
    <w:rsid w:val="00972B14"/>
    <w:rsid w:val="00987899"/>
    <w:rsid w:val="00992E90"/>
    <w:rsid w:val="009F0626"/>
    <w:rsid w:val="009F0CBE"/>
    <w:rsid w:val="00A2425A"/>
    <w:rsid w:val="00A3055D"/>
    <w:rsid w:val="00A35350"/>
    <w:rsid w:val="00A43440"/>
    <w:rsid w:val="00A51557"/>
    <w:rsid w:val="00A71333"/>
    <w:rsid w:val="00A922E4"/>
    <w:rsid w:val="00A93654"/>
    <w:rsid w:val="00AA44A2"/>
    <w:rsid w:val="00AA6D82"/>
    <w:rsid w:val="00AC302B"/>
    <w:rsid w:val="00AC38D8"/>
    <w:rsid w:val="00AD1402"/>
    <w:rsid w:val="00AD40EC"/>
    <w:rsid w:val="00B32116"/>
    <w:rsid w:val="00B54A61"/>
    <w:rsid w:val="00B54FDD"/>
    <w:rsid w:val="00B62F8E"/>
    <w:rsid w:val="00B72246"/>
    <w:rsid w:val="00B8453E"/>
    <w:rsid w:val="00B950BC"/>
    <w:rsid w:val="00BA708C"/>
    <w:rsid w:val="00BE407B"/>
    <w:rsid w:val="00BF48D3"/>
    <w:rsid w:val="00C24201"/>
    <w:rsid w:val="00C26555"/>
    <w:rsid w:val="00C35384"/>
    <w:rsid w:val="00C46470"/>
    <w:rsid w:val="00C5730F"/>
    <w:rsid w:val="00C61950"/>
    <w:rsid w:val="00C66A49"/>
    <w:rsid w:val="00C74BC2"/>
    <w:rsid w:val="00C81399"/>
    <w:rsid w:val="00C814E1"/>
    <w:rsid w:val="00C86F20"/>
    <w:rsid w:val="00CA70A8"/>
    <w:rsid w:val="00CB59A5"/>
    <w:rsid w:val="00CC1622"/>
    <w:rsid w:val="00CD694D"/>
    <w:rsid w:val="00CF5FFE"/>
    <w:rsid w:val="00D011D0"/>
    <w:rsid w:val="00D04110"/>
    <w:rsid w:val="00D157EE"/>
    <w:rsid w:val="00D2615B"/>
    <w:rsid w:val="00D34ECB"/>
    <w:rsid w:val="00D54969"/>
    <w:rsid w:val="00D70F17"/>
    <w:rsid w:val="00D82433"/>
    <w:rsid w:val="00D96337"/>
    <w:rsid w:val="00DB5388"/>
    <w:rsid w:val="00DD1BD7"/>
    <w:rsid w:val="00DF1EAD"/>
    <w:rsid w:val="00E5069C"/>
    <w:rsid w:val="00E50A59"/>
    <w:rsid w:val="00E52204"/>
    <w:rsid w:val="00E71627"/>
    <w:rsid w:val="00E84740"/>
    <w:rsid w:val="00E874E8"/>
    <w:rsid w:val="00E93A96"/>
    <w:rsid w:val="00EA53FC"/>
    <w:rsid w:val="00EB00F8"/>
    <w:rsid w:val="00EC1721"/>
    <w:rsid w:val="00EF1E5A"/>
    <w:rsid w:val="00F02209"/>
    <w:rsid w:val="00F10C72"/>
    <w:rsid w:val="00F125B1"/>
    <w:rsid w:val="00F26B59"/>
    <w:rsid w:val="00F50C2F"/>
    <w:rsid w:val="00F51643"/>
    <w:rsid w:val="00F52177"/>
    <w:rsid w:val="00F5655D"/>
    <w:rsid w:val="00F63F27"/>
    <w:rsid w:val="00F67B67"/>
    <w:rsid w:val="00F870C2"/>
    <w:rsid w:val="00F97586"/>
    <w:rsid w:val="00FB6613"/>
    <w:rsid w:val="00FC5049"/>
    <w:rsid w:val="00FC7ED0"/>
    <w:rsid w:val="00FD4564"/>
    <w:rsid w:val="00FF263A"/>
    <w:rsid w:val="00FF65A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00D"/>
    <w:rPr>
      <w:rFonts w:ascii="Arial" w:hAnsi="Arial"/>
      <w:lang w:eastAsia="ja-JP"/>
    </w:rPr>
  </w:style>
  <w:style w:type="paragraph" w:styleId="Heading1">
    <w:name w:val="heading 1"/>
    <w:basedOn w:val="Normal"/>
    <w:next w:val="Normal"/>
    <w:qFormat/>
    <w:rsid w:val="0056200D"/>
    <w:pPr>
      <w:keepNext/>
      <w:tabs>
        <w:tab w:val="left" w:pos="-2160"/>
      </w:tabs>
      <w:ind w:left="-540"/>
      <w:outlineLvl w:val="0"/>
    </w:pPr>
    <w:rPr>
      <w:b/>
      <w:lang w:val="en-US"/>
    </w:rPr>
  </w:style>
  <w:style w:type="paragraph" w:styleId="Heading3">
    <w:name w:val="heading 3"/>
    <w:basedOn w:val="Normal"/>
    <w:next w:val="Normal"/>
    <w:qFormat/>
    <w:rsid w:val="002A0CC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6200D"/>
    <w:pPr>
      <w:tabs>
        <w:tab w:val="left" w:pos="-2160"/>
      </w:tabs>
      <w:ind w:left="-540"/>
    </w:pPr>
    <w:rPr>
      <w:lang w:val="en-US"/>
    </w:rPr>
  </w:style>
  <w:style w:type="paragraph" w:styleId="BodyText">
    <w:name w:val="Body Text"/>
    <w:basedOn w:val="Normal"/>
    <w:rsid w:val="0056200D"/>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styleId="FollowedHyperlink">
    <w:name w:val="FollowedHyperlink"/>
    <w:basedOn w:val="DefaultParagraphFont"/>
    <w:rsid w:val="00C81399"/>
    <w:rPr>
      <w:color w:val="606420"/>
      <w:u w:val="single"/>
    </w:rPr>
  </w:style>
  <w:style w:type="paragraph" w:customStyle="1" w:styleId="large">
    <w:name w:val="large"/>
    <w:basedOn w:val="Normal"/>
    <w:rsid w:val="00FF65AE"/>
    <w:pPr>
      <w:spacing w:before="100" w:beforeAutospacing="1" w:after="100" w:afterAutospacing="1"/>
    </w:pPr>
    <w:rPr>
      <w:rFonts w:ascii="Times New Roman" w:eastAsia="MS Mincho" w:hAnsi="Times New Roman"/>
      <w:sz w:val="24"/>
      <w:szCs w:val="24"/>
    </w:rPr>
  </w:style>
  <w:style w:type="paragraph" w:styleId="ListParagraph">
    <w:name w:val="List Paragraph"/>
    <w:basedOn w:val="Normal"/>
    <w:uiPriority w:val="34"/>
    <w:qFormat/>
    <w:rsid w:val="00CC1622"/>
    <w:pPr>
      <w:ind w:left="720"/>
      <w:contextualSpacing/>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47490820">
      <w:bodyDiv w:val="1"/>
      <w:marLeft w:val="0"/>
      <w:marRight w:val="0"/>
      <w:marTop w:val="0"/>
      <w:marBottom w:val="0"/>
      <w:divBdr>
        <w:top w:val="none" w:sz="0" w:space="0" w:color="auto"/>
        <w:left w:val="none" w:sz="0" w:space="0" w:color="auto"/>
        <w:bottom w:val="none" w:sz="0" w:space="0" w:color="auto"/>
        <w:right w:val="none" w:sz="0" w:space="0" w:color="auto"/>
      </w:divBdr>
      <w:divsChild>
        <w:div w:id="291449519">
          <w:marLeft w:val="1498"/>
          <w:marRight w:val="0"/>
          <w:marTop w:val="96"/>
          <w:marBottom w:val="96"/>
          <w:divBdr>
            <w:top w:val="none" w:sz="0" w:space="0" w:color="auto"/>
            <w:left w:val="none" w:sz="0" w:space="0" w:color="auto"/>
            <w:bottom w:val="none" w:sz="0" w:space="0" w:color="auto"/>
            <w:right w:val="none" w:sz="0" w:space="0" w:color="auto"/>
          </w:divBdr>
        </w:div>
      </w:divsChild>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HS20"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Renishaw QC20-W ballbar; new wireless product with volumetric testing capability</vt:lpstr>
    </vt:vector>
  </TitlesOfParts>
  <Company>Renishaw plc</Company>
  <LinksUpToDate>false</LinksUpToDate>
  <CharactersWithSpaces>2918</CharactersWithSpaces>
  <SharedDoc>false</SharedDoc>
  <HLinks>
    <vt:vector size="6" baseType="variant">
      <vt:variant>
        <vt:i4>1572878</vt:i4>
      </vt:variant>
      <vt:variant>
        <vt:i4>0</vt:i4>
      </vt:variant>
      <vt:variant>
        <vt:i4>0</vt:i4>
      </vt:variant>
      <vt:variant>
        <vt:i4>5</vt:i4>
      </vt:variant>
      <vt:variant>
        <vt:lpwstr>http://www.renishaw.com/qc20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HS20 laser encoder provides long term support for critical applications</dc:title>
  <dc:creator>Chris Pockett</dc:creator>
  <cp:lastModifiedBy>cp0456</cp:lastModifiedBy>
  <cp:revision>2</cp:revision>
  <cp:lastPrinted>2013-05-07T14:01:00Z</cp:lastPrinted>
  <dcterms:created xsi:type="dcterms:W3CDTF">2013-05-22T13:12:00Z</dcterms:created>
  <dcterms:modified xsi:type="dcterms:W3CDTF">2013-05-22T13:12:00Z</dcterms:modified>
</cp:coreProperties>
</file>