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F1358F">
      <w:pPr>
        <w:pStyle w:val="Heading1"/>
        <w:spacing w:line="280" w:lineRule="exact"/>
        <w:ind w:left="0"/>
      </w:pPr>
      <w:r>
        <w:rPr>
          <w:noProof/>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B7755" w:rsidRPr="001B77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7" DrawAspect="Content" ObjectID="_1445238269" r:id="rId10"/>
        </w:pict>
      </w:r>
      <w:r w:rsidR="00AC302B">
        <w:t xml:space="preserve"> </w:t>
      </w:r>
    </w:p>
    <w:p w:rsidR="00BE731F" w:rsidRDefault="0048114A" w:rsidP="0048114A">
      <w:pPr>
        <w:spacing w:line="360" w:lineRule="auto"/>
        <w:ind w:left="567" w:right="565"/>
        <w:rPr>
          <w:rFonts w:cs="Arial"/>
          <w:i/>
        </w:rPr>
      </w:pPr>
      <w:r>
        <w:rPr>
          <w:rFonts w:cs="Arial"/>
          <w:i/>
        </w:rPr>
        <w:t>6</w:t>
      </w:r>
      <w:r w:rsidR="00BE731F">
        <w:rPr>
          <w:rFonts w:cs="Arial"/>
          <w:i/>
        </w:rPr>
        <w:t xml:space="preserve">th </w:t>
      </w:r>
      <w:r>
        <w:rPr>
          <w:rFonts w:cs="Arial"/>
          <w:i/>
        </w:rPr>
        <w:t>Novem</w:t>
      </w:r>
      <w:r w:rsidR="003E28D2">
        <w:rPr>
          <w:rFonts w:cs="Arial"/>
          <w:i/>
        </w:rPr>
        <w:t xml:space="preserve">ber </w:t>
      </w:r>
      <w:r w:rsidR="00A25B35">
        <w:rPr>
          <w:rFonts w:cs="Arial"/>
          <w:i/>
        </w:rPr>
        <w:t>201</w:t>
      </w:r>
      <w:r w:rsidR="003E28D2">
        <w:rPr>
          <w:rFonts w:cs="Arial"/>
          <w:i/>
        </w:rPr>
        <w:t>3</w:t>
      </w:r>
      <w:r w:rsidR="00A25B35">
        <w:rPr>
          <w:rFonts w:cs="Arial"/>
          <w:i/>
        </w:rPr>
        <w:tab/>
      </w:r>
      <w:r w:rsidR="00A25B35">
        <w:rPr>
          <w:rFonts w:cs="Arial"/>
          <w:i/>
        </w:rPr>
        <w:tab/>
      </w:r>
    </w:p>
    <w:p w:rsidR="005B2624" w:rsidRDefault="005B2624" w:rsidP="0048114A">
      <w:pPr>
        <w:spacing w:line="360" w:lineRule="auto"/>
        <w:ind w:left="567" w:right="565"/>
        <w:rPr>
          <w:rFonts w:cs="Arial"/>
          <w:i/>
          <w:u w:val="single"/>
        </w:rPr>
      </w:pPr>
      <w:r w:rsidRPr="00992B91">
        <w:rPr>
          <w:rFonts w:cs="Arial"/>
          <w:i/>
        </w:rPr>
        <w:t>Enquiries: Chris Pockett</w:t>
      </w:r>
      <w:r>
        <w:rPr>
          <w:rFonts w:cs="Arial"/>
          <w:i/>
        </w:rPr>
        <w:t>,</w:t>
      </w:r>
      <w:r w:rsidRPr="00992B91">
        <w:rPr>
          <w:rFonts w:cs="Arial"/>
          <w:i/>
        </w:rPr>
        <w:t xml:space="preserve"> </w:t>
      </w:r>
      <w:r w:rsidR="003E28D2">
        <w:rPr>
          <w:rFonts w:cs="Arial"/>
          <w:i/>
        </w:rPr>
        <w:t xml:space="preserve">Head of Communications </w:t>
      </w:r>
      <w:r w:rsidRPr="00992B91">
        <w:rPr>
          <w:rFonts w:cs="Arial"/>
          <w:i/>
        </w:rPr>
        <w:t>(</w:t>
      </w:r>
      <w:r>
        <w:rPr>
          <w:rFonts w:cs="Arial"/>
          <w:i/>
        </w:rPr>
        <w:t xml:space="preserve">+44 </w:t>
      </w:r>
      <w:r w:rsidR="003E28D2">
        <w:rPr>
          <w:rFonts w:cs="Arial"/>
          <w:i/>
        </w:rPr>
        <w:t>7887 833391</w:t>
      </w:r>
      <w:r w:rsidRPr="00992B91">
        <w:rPr>
          <w:rFonts w:cs="Arial"/>
          <w:i/>
        </w:rPr>
        <w:t>)</w:t>
      </w:r>
      <w:r w:rsidR="00BE731F">
        <w:rPr>
          <w:rFonts w:cs="Arial"/>
          <w:i/>
        </w:rPr>
        <w:t xml:space="preserve"> </w:t>
      </w:r>
      <w:hyperlink r:id="rId11" w:history="1">
        <w:r w:rsidR="00BE731F" w:rsidRPr="00057D52">
          <w:rPr>
            <w:rStyle w:val="Hyperlink"/>
            <w:rFonts w:cs="Arial"/>
            <w:i/>
          </w:rPr>
          <w:t>chris.pockett@renishaw.com</w:t>
        </w:r>
      </w:hyperlink>
      <w:r w:rsidR="00BE731F">
        <w:rPr>
          <w:rFonts w:cs="Arial"/>
          <w:i/>
        </w:rPr>
        <w:t xml:space="preserve"> </w:t>
      </w:r>
    </w:p>
    <w:p w:rsidR="00396A6B" w:rsidRDefault="00396A6B" w:rsidP="0048114A">
      <w:pPr>
        <w:spacing w:line="360" w:lineRule="auto"/>
        <w:ind w:left="567" w:right="565"/>
        <w:rPr>
          <w:rFonts w:cs="Arial"/>
          <w:b/>
        </w:rPr>
      </w:pPr>
    </w:p>
    <w:p w:rsidR="00F92DDD" w:rsidRDefault="009E2890" w:rsidP="00F92DDD">
      <w:pPr>
        <w:spacing w:line="288" w:lineRule="auto"/>
        <w:ind w:left="567" w:right="565"/>
        <w:rPr>
          <w:rFonts w:cs="Arial"/>
          <w:sz w:val="22"/>
          <w:szCs w:val="22"/>
        </w:rPr>
      </w:pPr>
      <w:bookmarkStart w:id="0" w:name="OLE_LINK1"/>
      <w:bookmarkStart w:id="1" w:name="OLE_LINK2"/>
      <w:bookmarkStart w:id="2" w:name="OLE_LINK3"/>
      <w:bookmarkStart w:id="3" w:name="OLE_LINK4"/>
      <w:bookmarkStart w:id="4" w:name="OLE_LINK5"/>
      <w:bookmarkStart w:id="5" w:name="OLE_LINK6"/>
      <w:r w:rsidRPr="00B27261">
        <w:rPr>
          <w:rFonts w:cs="Arial"/>
          <w:b/>
          <w:sz w:val="22"/>
          <w:szCs w:val="22"/>
        </w:rPr>
        <w:t xml:space="preserve">Renishaw </w:t>
      </w:r>
      <w:r w:rsidR="00B27261">
        <w:rPr>
          <w:rFonts w:cs="Arial"/>
          <w:b/>
          <w:sz w:val="22"/>
          <w:szCs w:val="22"/>
        </w:rPr>
        <w:t xml:space="preserve">is awarded new </w:t>
      </w:r>
      <w:r w:rsidR="00F36320">
        <w:rPr>
          <w:rFonts w:cs="Arial"/>
          <w:b/>
          <w:sz w:val="22"/>
          <w:szCs w:val="22"/>
        </w:rPr>
        <w:t xml:space="preserve">international </w:t>
      </w:r>
      <w:r w:rsidR="00B27261">
        <w:rPr>
          <w:rFonts w:cs="Arial"/>
          <w:b/>
          <w:sz w:val="22"/>
          <w:szCs w:val="22"/>
        </w:rPr>
        <w:t>standard for waste reduction</w:t>
      </w:r>
      <w:bookmarkEnd w:id="0"/>
      <w:bookmarkEnd w:id="1"/>
      <w:bookmarkEnd w:id="2"/>
      <w:bookmarkEnd w:id="3"/>
      <w:bookmarkEnd w:id="4"/>
      <w:bookmarkEnd w:id="5"/>
      <w:r w:rsidR="00B27261">
        <w:rPr>
          <w:rFonts w:cs="Arial"/>
          <w:b/>
          <w:sz w:val="22"/>
          <w:szCs w:val="22"/>
        </w:rPr>
        <w:br/>
      </w:r>
      <w:r w:rsidR="00B27261">
        <w:rPr>
          <w:rFonts w:cs="Arial"/>
          <w:sz w:val="22"/>
          <w:szCs w:val="22"/>
        </w:rPr>
        <w:t>Renishaw</w:t>
      </w:r>
      <w:r w:rsidR="00F92DDD">
        <w:rPr>
          <w:rFonts w:cs="Arial"/>
          <w:sz w:val="22"/>
          <w:szCs w:val="22"/>
        </w:rPr>
        <w:t>, the UK</w:t>
      </w:r>
      <w:r w:rsidR="00B27261">
        <w:rPr>
          <w:rFonts w:cs="Arial"/>
          <w:sz w:val="22"/>
          <w:szCs w:val="22"/>
        </w:rPr>
        <w:t xml:space="preserve">-based </w:t>
      </w:r>
      <w:r w:rsidR="00F92DDD">
        <w:rPr>
          <w:rFonts w:cs="Arial"/>
          <w:sz w:val="22"/>
          <w:szCs w:val="22"/>
        </w:rPr>
        <w:t xml:space="preserve">global </w:t>
      </w:r>
      <w:r w:rsidR="00B27261">
        <w:rPr>
          <w:rFonts w:cs="Arial"/>
          <w:sz w:val="22"/>
          <w:szCs w:val="22"/>
        </w:rPr>
        <w:t xml:space="preserve">engineering company, is amongst the first five businesses to achieve the </w:t>
      </w:r>
      <w:r w:rsidR="00B27261" w:rsidRPr="00B27261">
        <w:rPr>
          <w:rFonts w:cs="Arial"/>
          <w:sz w:val="22"/>
          <w:szCs w:val="22"/>
        </w:rPr>
        <w:t xml:space="preserve">new </w:t>
      </w:r>
      <w:hyperlink r:id="rId12" w:anchor="1" w:tooltip="Carbon Trust Waste Standard" w:history="1">
        <w:r w:rsidR="00B27261" w:rsidRPr="00B27261">
          <w:rPr>
            <w:rStyle w:val="Hyperlink"/>
            <w:rFonts w:cs="Arial"/>
            <w:color w:val="auto"/>
            <w:sz w:val="22"/>
            <w:szCs w:val="22"/>
            <w:u w:val="none"/>
          </w:rPr>
          <w:t>Carbon Trust Waste Standard</w:t>
        </w:r>
      </w:hyperlink>
      <w:r w:rsidR="00B27261">
        <w:rPr>
          <w:rFonts w:cs="Arial"/>
          <w:sz w:val="22"/>
          <w:szCs w:val="22"/>
        </w:rPr>
        <w:t xml:space="preserve"> which was launched on 5</w:t>
      </w:r>
      <w:r w:rsidR="00B27261" w:rsidRPr="00B27261">
        <w:rPr>
          <w:rFonts w:cs="Arial"/>
          <w:sz w:val="22"/>
          <w:szCs w:val="22"/>
          <w:vertAlign w:val="superscript"/>
        </w:rPr>
        <w:t>th</w:t>
      </w:r>
      <w:r w:rsidR="00B27261">
        <w:rPr>
          <w:rFonts w:cs="Arial"/>
          <w:sz w:val="22"/>
          <w:szCs w:val="22"/>
        </w:rPr>
        <w:t xml:space="preserve"> November 2013. </w:t>
      </w:r>
      <w:r w:rsidR="00E24383">
        <w:rPr>
          <w:rFonts w:cs="Arial"/>
          <w:sz w:val="22"/>
          <w:szCs w:val="22"/>
        </w:rPr>
        <w:t xml:space="preserve">The </w:t>
      </w:r>
      <w:r w:rsidR="00E24383" w:rsidRPr="00E24383">
        <w:rPr>
          <w:rFonts w:cs="Arial"/>
          <w:sz w:val="22"/>
          <w:szCs w:val="22"/>
        </w:rPr>
        <w:t>world’s first international standard for organisational waste reduction</w:t>
      </w:r>
      <w:r w:rsidR="00E24383">
        <w:rPr>
          <w:rFonts w:cs="Arial"/>
          <w:sz w:val="22"/>
          <w:szCs w:val="22"/>
        </w:rPr>
        <w:t>,</w:t>
      </w:r>
      <w:r w:rsidR="00B27261" w:rsidRPr="00E24383">
        <w:rPr>
          <w:rFonts w:cs="Arial"/>
          <w:sz w:val="22"/>
          <w:szCs w:val="22"/>
        </w:rPr>
        <w:t xml:space="preserve"> </w:t>
      </w:r>
      <w:r w:rsidR="00E24383">
        <w:rPr>
          <w:rFonts w:cs="Arial"/>
          <w:sz w:val="22"/>
          <w:szCs w:val="22"/>
        </w:rPr>
        <w:t xml:space="preserve">it </w:t>
      </w:r>
      <w:r w:rsidR="00B27261" w:rsidRPr="00E24383">
        <w:rPr>
          <w:rFonts w:cs="Arial"/>
          <w:sz w:val="22"/>
          <w:szCs w:val="22"/>
        </w:rPr>
        <w:t xml:space="preserve">is awarded to </w:t>
      </w:r>
      <w:r w:rsidR="00E24383">
        <w:rPr>
          <w:rFonts w:cs="Arial"/>
          <w:sz w:val="22"/>
          <w:szCs w:val="22"/>
        </w:rPr>
        <w:t xml:space="preserve">businesses </w:t>
      </w:r>
      <w:r w:rsidR="00B27261" w:rsidRPr="00E24383">
        <w:rPr>
          <w:rFonts w:cs="Arial"/>
          <w:sz w:val="22"/>
          <w:szCs w:val="22"/>
        </w:rPr>
        <w:t>able to demonstrate that they are measuring, manag</w:t>
      </w:r>
      <w:r w:rsidR="00B27261" w:rsidRPr="00B27261">
        <w:rPr>
          <w:rFonts w:cs="Arial"/>
          <w:sz w:val="22"/>
          <w:szCs w:val="22"/>
        </w:rPr>
        <w:t xml:space="preserve">ing and reducing waste year on year. </w:t>
      </w:r>
      <w:r w:rsidR="00E24383">
        <w:rPr>
          <w:rFonts w:cs="Arial"/>
          <w:sz w:val="22"/>
          <w:szCs w:val="22"/>
        </w:rPr>
        <w:t>F</w:t>
      </w:r>
      <w:r w:rsidR="00B27261" w:rsidRPr="00B27261">
        <w:rPr>
          <w:rFonts w:cs="Arial"/>
          <w:sz w:val="22"/>
          <w:szCs w:val="22"/>
        </w:rPr>
        <w:t xml:space="preserve">ollowing the successful completion of a pilot stage, </w:t>
      </w:r>
      <w:r w:rsidR="00F92DDD">
        <w:rPr>
          <w:rFonts w:cs="Arial"/>
          <w:sz w:val="22"/>
          <w:szCs w:val="22"/>
        </w:rPr>
        <w:t xml:space="preserve">Renishaw has achieved the award together with </w:t>
      </w:r>
      <w:r w:rsidR="00B27261" w:rsidRPr="00B27261">
        <w:rPr>
          <w:rFonts w:cs="Arial"/>
          <w:sz w:val="22"/>
          <w:szCs w:val="22"/>
        </w:rPr>
        <w:t>Whitbread, PwC, AkzoNobel</w:t>
      </w:r>
      <w:r w:rsidR="00F92DDD">
        <w:rPr>
          <w:rFonts w:cs="Arial"/>
          <w:sz w:val="22"/>
          <w:szCs w:val="22"/>
        </w:rPr>
        <w:t xml:space="preserve"> Decorative Paints UK, </w:t>
      </w:r>
      <w:r w:rsidR="00B27261" w:rsidRPr="00B27261">
        <w:rPr>
          <w:rFonts w:cs="Arial"/>
          <w:sz w:val="22"/>
          <w:szCs w:val="22"/>
        </w:rPr>
        <w:t>and the Football Association.</w:t>
      </w:r>
    </w:p>
    <w:p w:rsidR="00F92DDD" w:rsidRDefault="00F92DDD" w:rsidP="00F92DDD">
      <w:pPr>
        <w:spacing w:line="288" w:lineRule="auto"/>
        <w:ind w:left="567" w:right="565"/>
        <w:rPr>
          <w:rFonts w:cs="Arial"/>
          <w:sz w:val="22"/>
          <w:szCs w:val="22"/>
        </w:rPr>
      </w:pPr>
    </w:p>
    <w:p w:rsidR="00F92DDD" w:rsidRDefault="00B27261" w:rsidP="00F92DDD">
      <w:pPr>
        <w:spacing w:line="288" w:lineRule="auto"/>
        <w:ind w:left="567" w:right="565"/>
        <w:rPr>
          <w:rFonts w:cs="Arial"/>
          <w:sz w:val="22"/>
          <w:szCs w:val="22"/>
        </w:rPr>
      </w:pPr>
      <w:r w:rsidRPr="00B27261">
        <w:rPr>
          <w:rFonts w:cs="Arial"/>
          <w:sz w:val="22"/>
          <w:szCs w:val="22"/>
        </w:rPr>
        <w:t>Calling on businesses to take urgent action to become more sustainable, Tom Delay, Chief Executive of the Carbon Trust, said:</w:t>
      </w:r>
    </w:p>
    <w:p w:rsidR="00F92DDD" w:rsidRDefault="00F92DDD" w:rsidP="00F92DDD">
      <w:pPr>
        <w:spacing w:line="288" w:lineRule="auto"/>
        <w:ind w:left="567" w:right="565"/>
        <w:rPr>
          <w:rFonts w:cs="Arial"/>
          <w:sz w:val="22"/>
          <w:szCs w:val="22"/>
        </w:rPr>
      </w:pPr>
    </w:p>
    <w:p w:rsidR="00F92DDD" w:rsidRDefault="00B27261" w:rsidP="00F92DDD">
      <w:pPr>
        <w:spacing w:line="288" w:lineRule="auto"/>
        <w:ind w:left="567" w:right="565"/>
        <w:rPr>
          <w:rFonts w:cs="Arial"/>
          <w:sz w:val="22"/>
          <w:szCs w:val="22"/>
        </w:rPr>
      </w:pPr>
      <w:r w:rsidRPr="00B27261">
        <w:rPr>
          <w:rFonts w:cs="Arial"/>
          <w:sz w:val="22"/>
          <w:szCs w:val="22"/>
        </w:rPr>
        <w:t>“We are living beyond our means, drawing on natural resources at a rate that cannot continue without leading to an ecological and economic crunch. Organisations that fail to bring sustainability inside their operations will face the consequences of increasingly scarce or expensive commodities, water and energy.</w:t>
      </w:r>
    </w:p>
    <w:p w:rsidR="00F92DDD" w:rsidRDefault="00F92DDD" w:rsidP="00F92DDD">
      <w:pPr>
        <w:spacing w:line="288" w:lineRule="auto"/>
        <w:ind w:left="567" w:right="565"/>
        <w:rPr>
          <w:rFonts w:cs="Arial"/>
          <w:sz w:val="22"/>
          <w:szCs w:val="22"/>
        </w:rPr>
      </w:pPr>
    </w:p>
    <w:p w:rsidR="00F92DDD" w:rsidRDefault="00B27261" w:rsidP="00F92DDD">
      <w:pPr>
        <w:spacing w:line="288" w:lineRule="auto"/>
        <w:ind w:left="567" w:right="565"/>
        <w:rPr>
          <w:rFonts w:cs="Arial"/>
          <w:sz w:val="22"/>
          <w:szCs w:val="22"/>
        </w:rPr>
      </w:pPr>
      <w:r w:rsidRPr="00B27261">
        <w:rPr>
          <w:rFonts w:cs="Arial"/>
          <w:sz w:val="22"/>
          <w:szCs w:val="22"/>
        </w:rPr>
        <w:t>“Reducing waste and resource use, along with carbon emissions and water, is a crucial part of the transformation that all businesses will need to make in the next decade. By taking early action and opening themselves up to independent certification showing real reductions, the businesses that hold our Standards are showing themselves to be genuine leaders and are putting themselves in a much stronger competitive position.”</w:t>
      </w:r>
    </w:p>
    <w:p w:rsidR="00F92DDD" w:rsidRDefault="00F92DDD" w:rsidP="00F92DDD">
      <w:pPr>
        <w:spacing w:line="288" w:lineRule="auto"/>
        <w:ind w:left="567" w:right="565"/>
        <w:rPr>
          <w:rFonts w:cs="Arial"/>
          <w:sz w:val="22"/>
          <w:szCs w:val="22"/>
        </w:rPr>
      </w:pPr>
    </w:p>
    <w:p w:rsidR="00C57F16" w:rsidRDefault="00C57F16" w:rsidP="00F92DDD">
      <w:pPr>
        <w:spacing w:line="288" w:lineRule="auto"/>
        <w:ind w:left="567" w:right="565"/>
        <w:rPr>
          <w:rFonts w:cs="Arial"/>
          <w:sz w:val="22"/>
          <w:szCs w:val="22"/>
        </w:rPr>
      </w:pPr>
      <w:r>
        <w:rPr>
          <w:rFonts w:cs="Arial"/>
          <w:sz w:val="22"/>
          <w:szCs w:val="22"/>
          <w:lang w:eastAsia="en-GB"/>
        </w:rPr>
        <w:t xml:space="preserve">To </w:t>
      </w:r>
      <w:r w:rsidRPr="0048114A">
        <w:rPr>
          <w:rFonts w:cs="Arial"/>
          <w:sz w:val="22"/>
          <w:szCs w:val="22"/>
          <w:lang w:eastAsia="en-GB"/>
        </w:rPr>
        <w:t>achieve the Carbon Trust Waste Standard</w:t>
      </w:r>
      <w:r>
        <w:rPr>
          <w:rFonts w:cs="Arial"/>
          <w:sz w:val="22"/>
          <w:szCs w:val="22"/>
          <w:lang w:eastAsia="en-GB"/>
        </w:rPr>
        <w:t>,</w:t>
      </w:r>
      <w:r w:rsidRPr="0048114A">
        <w:rPr>
          <w:rFonts w:cs="Arial"/>
          <w:sz w:val="22"/>
          <w:szCs w:val="22"/>
          <w:lang w:eastAsia="en-GB"/>
        </w:rPr>
        <w:t xml:space="preserve"> </w:t>
      </w:r>
      <w:r>
        <w:rPr>
          <w:rFonts w:cs="Arial"/>
          <w:sz w:val="22"/>
          <w:szCs w:val="22"/>
          <w:lang w:eastAsia="en-GB"/>
        </w:rPr>
        <w:t xml:space="preserve">Renishaw </w:t>
      </w:r>
      <w:r w:rsidRPr="0048114A">
        <w:rPr>
          <w:rFonts w:cs="Arial"/>
          <w:sz w:val="22"/>
          <w:szCs w:val="22"/>
          <w:lang w:eastAsia="en-GB"/>
        </w:rPr>
        <w:t>has demonstrated an overall movement up the waste hierarchy, increasing rates of reuse and recycling.</w:t>
      </w:r>
      <w:r>
        <w:rPr>
          <w:rFonts w:cs="Arial"/>
          <w:sz w:val="22"/>
          <w:szCs w:val="22"/>
          <w:lang w:eastAsia="en-GB"/>
        </w:rPr>
        <w:t xml:space="preserve"> The company was also certified earlier this year to the </w:t>
      </w:r>
      <w:r w:rsidRPr="00C57F16">
        <w:rPr>
          <w:rFonts w:cs="Arial"/>
          <w:sz w:val="22"/>
          <w:szCs w:val="22"/>
        </w:rPr>
        <w:t>Carbon Trust Standard</w:t>
      </w:r>
      <w:r>
        <w:rPr>
          <w:rFonts w:cs="Arial"/>
          <w:sz w:val="22"/>
          <w:szCs w:val="22"/>
        </w:rPr>
        <w:t xml:space="preserve"> for carbon emissions</w:t>
      </w:r>
      <w:r w:rsidRPr="00C57F16">
        <w:rPr>
          <w:rFonts w:cs="Arial"/>
          <w:sz w:val="22"/>
          <w:szCs w:val="22"/>
        </w:rPr>
        <w:t xml:space="preserve">. </w:t>
      </w:r>
    </w:p>
    <w:p w:rsidR="00C57F16" w:rsidRDefault="00C57F16" w:rsidP="00F92DDD">
      <w:pPr>
        <w:spacing w:line="288" w:lineRule="auto"/>
        <w:ind w:left="567" w:right="565"/>
        <w:rPr>
          <w:rFonts w:cs="Arial"/>
          <w:sz w:val="22"/>
          <w:szCs w:val="22"/>
        </w:rPr>
      </w:pPr>
    </w:p>
    <w:p w:rsidR="00F92DDD" w:rsidRDefault="00F92DDD" w:rsidP="00F92DDD">
      <w:pPr>
        <w:spacing w:line="288" w:lineRule="auto"/>
        <w:ind w:left="567" w:right="565"/>
        <w:rPr>
          <w:rFonts w:cs="Arial"/>
          <w:sz w:val="22"/>
          <w:szCs w:val="22"/>
        </w:rPr>
      </w:pPr>
      <w:r>
        <w:rPr>
          <w:rFonts w:cs="Arial"/>
          <w:sz w:val="22"/>
          <w:szCs w:val="22"/>
        </w:rPr>
        <w:t xml:space="preserve">Ben Taylor, Renishaw’s Assistant Chief </w:t>
      </w:r>
      <w:r w:rsidRPr="00F92DDD">
        <w:rPr>
          <w:rFonts w:cs="Arial"/>
          <w:sz w:val="22"/>
          <w:szCs w:val="22"/>
        </w:rPr>
        <w:t>Executive, said, “As an advanced manufacturing business, increasing efficiency and reducing waste in our operations and processes is fundamental to what we do. We are delighted to be recognised by the Carbon Trust for our ongoing work to improve how we deal with our waste, through prevention, reuse and recycling wherever possible.”</w:t>
      </w:r>
    </w:p>
    <w:p w:rsidR="00F92DDD" w:rsidRPr="00C57F16" w:rsidRDefault="00F92DDD" w:rsidP="00F92DDD">
      <w:pPr>
        <w:spacing w:line="288" w:lineRule="auto"/>
        <w:ind w:left="567" w:right="565"/>
        <w:rPr>
          <w:rFonts w:cs="Arial"/>
          <w:sz w:val="22"/>
          <w:szCs w:val="22"/>
        </w:rPr>
      </w:pPr>
    </w:p>
    <w:p w:rsidR="0048114A" w:rsidRDefault="00C57F16" w:rsidP="00F92DDD">
      <w:pPr>
        <w:shd w:val="clear" w:color="auto" w:fill="FFFFFF"/>
        <w:spacing w:line="288" w:lineRule="auto"/>
        <w:ind w:left="567" w:right="565"/>
        <w:rPr>
          <w:rFonts w:cs="Arial"/>
          <w:sz w:val="22"/>
          <w:szCs w:val="22"/>
          <w:lang w:eastAsia="en-GB"/>
        </w:rPr>
      </w:pPr>
      <w:r>
        <w:rPr>
          <w:rFonts w:cs="Arial"/>
          <w:sz w:val="22"/>
          <w:szCs w:val="22"/>
          <w:lang w:eastAsia="en-GB"/>
        </w:rPr>
        <w:t xml:space="preserve">Renishaw has also </w:t>
      </w:r>
      <w:r w:rsidR="0048114A" w:rsidRPr="0048114A">
        <w:rPr>
          <w:rFonts w:cs="Arial"/>
          <w:sz w:val="22"/>
          <w:szCs w:val="22"/>
          <w:lang w:eastAsia="en-GB"/>
        </w:rPr>
        <w:t xml:space="preserve">turned </w:t>
      </w:r>
      <w:r>
        <w:rPr>
          <w:rFonts w:cs="Arial"/>
          <w:sz w:val="22"/>
          <w:szCs w:val="22"/>
          <w:lang w:eastAsia="en-GB"/>
        </w:rPr>
        <w:t xml:space="preserve">waste </w:t>
      </w:r>
      <w:r w:rsidR="0048114A" w:rsidRPr="0048114A">
        <w:rPr>
          <w:rFonts w:cs="Arial"/>
          <w:sz w:val="22"/>
          <w:szCs w:val="22"/>
          <w:lang w:eastAsia="en-GB"/>
        </w:rPr>
        <w:t xml:space="preserve">into a valuable resource. </w:t>
      </w:r>
      <w:r w:rsidR="00B27261">
        <w:rPr>
          <w:rFonts w:cs="Arial"/>
          <w:sz w:val="22"/>
          <w:szCs w:val="22"/>
          <w:lang w:eastAsia="en-GB"/>
        </w:rPr>
        <w:t xml:space="preserve">The company </w:t>
      </w:r>
      <w:r w:rsidR="0048114A" w:rsidRPr="0048114A">
        <w:rPr>
          <w:rFonts w:cs="Arial"/>
          <w:sz w:val="22"/>
          <w:szCs w:val="22"/>
          <w:lang w:eastAsia="en-GB"/>
        </w:rPr>
        <w:t>invested £196,000 to install</w:t>
      </w:r>
      <w:r w:rsidR="00B27261">
        <w:rPr>
          <w:rFonts w:cs="Arial"/>
          <w:sz w:val="22"/>
          <w:szCs w:val="22"/>
          <w:lang w:eastAsia="en-GB"/>
        </w:rPr>
        <w:t xml:space="preserve"> </w:t>
      </w:r>
      <w:r w:rsidR="0048114A" w:rsidRPr="0048114A">
        <w:rPr>
          <w:rFonts w:cs="Arial"/>
          <w:sz w:val="22"/>
          <w:szCs w:val="22"/>
          <w:lang w:eastAsia="en-GB"/>
        </w:rPr>
        <w:t>systems that turn waste aluminium swarf from production processes into briquettes that can be sold on to other manufacturers, creating a new revenue stream. It is also assessing the viability of further equipment that will enable the company to recover waste oils from metal cutting operations.</w:t>
      </w:r>
    </w:p>
    <w:p w:rsidR="0048114A" w:rsidRDefault="0048114A" w:rsidP="00F92DDD">
      <w:pPr>
        <w:shd w:val="clear" w:color="auto" w:fill="FFFFFF"/>
        <w:spacing w:line="288" w:lineRule="auto"/>
        <w:ind w:left="567" w:right="565"/>
        <w:rPr>
          <w:rFonts w:cs="Arial"/>
          <w:sz w:val="22"/>
          <w:szCs w:val="22"/>
          <w:lang w:eastAsia="en-GB"/>
        </w:rPr>
      </w:pPr>
    </w:p>
    <w:p w:rsidR="0048114A" w:rsidRDefault="0048114A" w:rsidP="00F92DDD">
      <w:pPr>
        <w:shd w:val="clear" w:color="auto" w:fill="FFFFFF"/>
        <w:spacing w:line="288" w:lineRule="auto"/>
        <w:ind w:left="567" w:right="565"/>
        <w:rPr>
          <w:rFonts w:cs="Arial"/>
          <w:sz w:val="22"/>
          <w:szCs w:val="22"/>
          <w:lang w:eastAsia="en-GB"/>
        </w:rPr>
      </w:pPr>
      <w:r w:rsidRPr="0048114A">
        <w:rPr>
          <w:rFonts w:cs="Arial"/>
          <w:sz w:val="22"/>
          <w:szCs w:val="22"/>
          <w:lang w:eastAsia="en-GB"/>
        </w:rPr>
        <w:lastRenderedPageBreak/>
        <w:t xml:space="preserve">Going through the Carbon Trust Waste Standard assessment process has catalysed improvements in the business’ waste management systems that should help it continue making reductions in future years. </w:t>
      </w:r>
    </w:p>
    <w:p w:rsidR="0048114A" w:rsidRDefault="0048114A" w:rsidP="00F92DDD">
      <w:pPr>
        <w:shd w:val="clear" w:color="auto" w:fill="FFFFFF"/>
        <w:spacing w:line="288" w:lineRule="auto"/>
        <w:ind w:left="567" w:right="565"/>
        <w:rPr>
          <w:rFonts w:cs="Arial"/>
          <w:sz w:val="22"/>
          <w:szCs w:val="22"/>
          <w:lang w:eastAsia="en-GB"/>
        </w:rPr>
      </w:pPr>
    </w:p>
    <w:p w:rsidR="0048114A" w:rsidRPr="0048114A" w:rsidRDefault="0048114A" w:rsidP="00F92DDD">
      <w:pPr>
        <w:shd w:val="clear" w:color="auto" w:fill="FFFFFF"/>
        <w:spacing w:line="288" w:lineRule="auto"/>
        <w:ind w:left="567" w:right="565"/>
        <w:rPr>
          <w:rFonts w:cs="Arial"/>
          <w:sz w:val="22"/>
          <w:szCs w:val="22"/>
          <w:lang w:eastAsia="en-GB"/>
        </w:rPr>
      </w:pPr>
      <w:r w:rsidRPr="0048114A">
        <w:rPr>
          <w:rFonts w:cs="Arial"/>
          <w:sz w:val="22"/>
          <w:szCs w:val="22"/>
          <w:lang w:eastAsia="en-GB"/>
        </w:rPr>
        <w:t>Renishaw is also at the forefront of research into systems that will in the future help to limit industrial waste. It is the UK’s only manufacturer of a metal-based additive manufacturing (‘3D printing’) machine which allows items to be produced by building them up using the exact amount of resources required, rather than having to create components out of larger pieces of material using subtractive manufacturing processes.</w:t>
      </w:r>
    </w:p>
    <w:p w:rsidR="00DC23E7" w:rsidRDefault="0095261F" w:rsidP="00F92DDD">
      <w:pPr>
        <w:spacing w:line="288" w:lineRule="auto"/>
        <w:ind w:left="567" w:right="565"/>
        <w:jc w:val="center"/>
        <w:rPr>
          <w:sz w:val="22"/>
          <w:szCs w:val="22"/>
          <w:u w:val="single"/>
        </w:rPr>
      </w:pPr>
      <w:r w:rsidRPr="0095261F">
        <w:rPr>
          <w:sz w:val="22"/>
          <w:szCs w:val="22"/>
          <w:u w:val="single"/>
        </w:rPr>
        <w:t>Ends</w:t>
      </w:r>
    </w:p>
    <w:p w:rsidR="0048114A" w:rsidRDefault="0048114A" w:rsidP="00F92DDD">
      <w:pPr>
        <w:spacing w:line="288" w:lineRule="auto"/>
        <w:ind w:left="567" w:right="565" w:firstLine="567"/>
        <w:rPr>
          <w:rFonts w:cs="Arial"/>
          <w:b/>
          <w:sz w:val="22"/>
          <w:szCs w:val="22"/>
        </w:rPr>
      </w:pPr>
    </w:p>
    <w:p w:rsidR="0048114A" w:rsidRPr="0048114A" w:rsidRDefault="0048114A" w:rsidP="00F92DDD">
      <w:pPr>
        <w:tabs>
          <w:tab w:val="num" w:pos="851"/>
        </w:tabs>
        <w:spacing w:line="288" w:lineRule="auto"/>
        <w:ind w:left="567" w:right="565"/>
        <w:rPr>
          <w:rFonts w:cs="Arial"/>
          <w:b/>
          <w:sz w:val="22"/>
          <w:szCs w:val="22"/>
        </w:rPr>
      </w:pPr>
      <w:r>
        <w:rPr>
          <w:rFonts w:cs="Arial"/>
          <w:b/>
          <w:sz w:val="22"/>
          <w:szCs w:val="22"/>
        </w:rPr>
        <w:t xml:space="preserve">Waste facts (source: </w:t>
      </w:r>
      <w:r w:rsidRPr="0048114A">
        <w:rPr>
          <w:rFonts w:cs="Arial"/>
          <w:b/>
          <w:sz w:val="22"/>
          <w:szCs w:val="22"/>
        </w:rPr>
        <w:t>Carbon Trust)</w:t>
      </w:r>
    </w:p>
    <w:p w:rsidR="0048114A" w:rsidRDefault="0048114A" w:rsidP="00F92DDD">
      <w:pPr>
        <w:pStyle w:val="ListParagraph"/>
        <w:numPr>
          <w:ilvl w:val="0"/>
          <w:numId w:val="1"/>
        </w:numPr>
        <w:shd w:val="clear" w:color="auto" w:fill="FFFFFF"/>
        <w:tabs>
          <w:tab w:val="clear" w:pos="720"/>
          <w:tab w:val="num" w:pos="851"/>
        </w:tabs>
        <w:spacing w:line="288" w:lineRule="auto"/>
        <w:ind w:left="567" w:right="565"/>
        <w:rPr>
          <w:rFonts w:cs="Arial"/>
          <w:sz w:val="22"/>
          <w:szCs w:val="22"/>
          <w:lang w:eastAsia="en-GB"/>
        </w:rPr>
      </w:pPr>
      <w:r w:rsidRPr="0048114A">
        <w:rPr>
          <w:rFonts w:cs="Arial"/>
          <w:sz w:val="22"/>
          <w:szCs w:val="22"/>
          <w:lang w:eastAsia="en-GB"/>
        </w:rPr>
        <w:t xml:space="preserve">Around the world it is estimated that around 11.2 billion tonnes of solid waste are collected each year. </w:t>
      </w:r>
    </w:p>
    <w:p w:rsidR="0048114A" w:rsidRPr="0048114A" w:rsidRDefault="0048114A" w:rsidP="00F92DDD">
      <w:pPr>
        <w:pStyle w:val="ListParagraph"/>
        <w:numPr>
          <w:ilvl w:val="0"/>
          <w:numId w:val="1"/>
        </w:numPr>
        <w:shd w:val="clear" w:color="auto" w:fill="FFFFFF"/>
        <w:tabs>
          <w:tab w:val="clear" w:pos="720"/>
          <w:tab w:val="num" w:pos="851"/>
        </w:tabs>
        <w:spacing w:line="288" w:lineRule="auto"/>
        <w:ind w:left="567" w:right="565"/>
        <w:rPr>
          <w:rFonts w:cs="Arial"/>
          <w:sz w:val="22"/>
          <w:szCs w:val="22"/>
          <w:lang w:eastAsia="en-GB"/>
        </w:rPr>
      </w:pPr>
      <w:r w:rsidRPr="0048114A">
        <w:rPr>
          <w:rFonts w:cs="Arial"/>
          <w:sz w:val="22"/>
          <w:szCs w:val="22"/>
          <w:lang w:eastAsia="en-GB"/>
        </w:rPr>
        <w:t>The decomposition of organic waste is responsible for around 5% of global greenhouse gas emissions.</w:t>
      </w:r>
    </w:p>
    <w:p w:rsidR="0048114A" w:rsidRPr="0048114A" w:rsidRDefault="0048114A" w:rsidP="00F92DDD">
      <w:pPr>
        <w:numPr>
          <w:ilvl w:val="0"/>
          <w:numId w:val="1"/>
        </w:numPr>
        <w:shd w:val="clear" w:color="auto" w:fill="FFFFFF"/>
        <w:tabs>
          <w:tab w:val="clear" w:pos="720"/>
          <w:tab w:val="num" w:pos="851"/>
        </w:tabs>
        <w:spacing w:line="288" w:lineRule="auto"/>
        <w:ind w:left="567" w:right="565"/>
        <w:rPr>
          <w:rFonts w:cs="Arial"/>
          <w:sz w:val="22"/>
          <w:szCs w:val="22"/>
          <w:lang w:eastAsia="en-GB"/>
        </w:rPr>
      </w:pPr>
      <w:r w:rsidRPr="0048114A">
        <w:rPr>
          <w:rFonts w:cs="Arial"/>
          <w:sz w:val="22"/>
          <w:szCs w:val="22"/>
          <w:lang w:eastAsia="en-GB"/>
        </w:rPr>
        <w:t>In the UK alone the waste sector is responsible for 17 million tonnes of carbon emissions a year, around 3% of all UK emissions.</w:t>
      </w:r>
    </w:p>
    <w:p w:rsidR="0048114A" w:rsidRPr="0048114A" w:rsidRDefault="0048114A" w:rsidP="00F92DDD">
      <w:pPr>
        <w:numPr>
          <w:ilvl w:val="0"/>
          <w:numId w:val="1"/>
        </w:numPr>
        <w:shd w:val="clear" w:color="auto" w:fill="FFFFFF"/>
        <w:tabs>
          <w:tab w:val="clear" w:pos="720"/>
          <w:tab w:val="num" w:pos="851"/>
        </w:tabs>
        <w:spacing w:line="288" w:lineRule="auto"/>
        <w:ind w:left="567" w:right="565"/>
        <w:rPr>
          <w:rFonts w:cs="Arial"/>
          <w:sz w:val="22"/>
          <w:szCs w:val="22"/>
          <w:lang w:eastAsia="en-GB"/>
        </w:rPr>
      </w:pPr>
      <w:r w:rsidRPr="0048114A">
        <w:rPr>
          <w:rFonts w:cs="Arial"/>
          <w:sz w:val="22"/>
          <w:szCs w:val="22"/>
          <w:lang w:eastAsia="en-GB"/>
        </w:rPr>
        <w:t>WRAP estimate that by 2020 moving towards a circular economy has the potential to increase the UK’s net exports by more than £20 billion and create 10,000 new jobs in just the recycling sector.</w:t>
      </w:r>
    </w:p>
    <w:p w:rsidR="0048114A" w:rsidRPr="0048114A" w:rsidRDefault="0048114A" w:rsidP="00F92DDD">
      <w:pPr>
        <w:numPr>
          <w:ilvl w:val="0"/>
          <w:numId w:val="1"/>
        </w:numPr>
        <w:shd w:val="clear" w:color="auto" w:fill="FFFFFF"/>
        <w:tabs>
          <w:tab w:val="clear" w:pos="720"/>
          <w:tab w:val="num" w:pos="851"/>
        </w:tabs>
        <w:spacing w:line="288" w:lineRule="auto"/>
        <w:ind w:left="567" w:right="565"/>
        <w:rPr>
          <w:rFonts w:cs="Arial"/>
          <w:sz w:val="22"/>
          <w:szCs w:val="22"/>
          <w:lang w:eastAsia="en-GB"/>
        </w:rPr>
      </w:pPr>
      <w:r w:rsidRPr="0048114A">
        <w:rPr>
          <w:rFonts w:cs="Arial"/>
          <w:sz w:val="22"/>
          <w:szCs w:val="22"/>
          <w:lang w:eastAsia="en-GB"/>
        </w:rPr>
        <w:t>The resource management sector in the UK already generates more than £13 billion a year in sales and employs more than 40,000 people.</w:t>
      </w:r>
    </w:p>
    <w:p w:rsidR="0048114A" w:rsidRPr="0048114A" w:rsidRDefault="0048114A" w:rsidP="00F92DDD">
      <w:pPr>
        <w:numPr>
          <w:ilvl w:val="0"/>
          <w:numId w:val="1"/>
        </w:numPr>
        <w:shd w:val="clear" w:color="auto" w:fill="FFFFFF"/>
        <w:tabs>
          <w:tab w:val="clear" w:pos="720"/>
          <w:tab w:val="num" w:pos="851"/>
        </w:tabs>
        <w:spacing w:line="288" w:lineRule="auto"/>
        <w:ind w:left="567" w:right="565"/>
        <w:rPr>
          <w:rFonts w:cs="Arial"/>
          <w:sz w:val="22"/>
          <w:szCs w:val="22"/>
          <w:lang w:eastAsia="en-GB"/>
        </w:rPr>
      </w:pPr>
      <w:r w:rsidRPr="0048114A">
        <w:rPr>
          <w:rFonts w:cs="Arial"/>
          <w:sz w:val="22"/>
          <w:szCs w:val="22"/>
          <w:lang w:eastAsia="en-GB"/>
        </w:rPr>
        <w:t>In 2014 UK landfill tax will be £80 a tonne.</w:t>
      </w:r>
    </w:p>
    <w:p w:rsidR="0048114A" w:rsidRPr="0048114A" w:rsidRDefault="0048114A" w:rsidP="00F92DDD">
      <w:pPr>
        <w:numPr>
          <w:ilvl w:val="0"/>
          <w:numId w:val="1"/>
        </w:numPr>
        <w:shd w:val="clear" w:color="auto" w:fill="FFFFFF"/>
        <w:tabs>
          <w:tab w:val="clear" w:pos="720"/>
          <w:tab w:val="num" w:pos="851"/>
        </w:tabs>
        <w:spacing w:line="288" w:lineRule="auto"/>
        <w:ind w:left="567" w:right="565"/>
        <w:rPr>
          <w:rFonts w:cs="Arial"/>
          <w:sz w:val="22"/>
          <w:szCs w:val="22"/>
          <w:lang w:eastAsia="en-GB"/>
        </w:rPr>
      </w:pPr>
      <w:r w:rsidRPr="0048114A">
        <w:rPr>
          <w:rFonts w:cs="Arial"/>
          <w:sz w:val="22"/>
          <w:szCs w:val="22"/>
          <w:lang w:eastAsia="en-GB"/>
        </w:rPr>
        <w:t>UK government figures outline that British businesses have a £50 billion opportunity for making savings through resource efficiency in waste. Of these savings, £18 billion is identified as being achievable through low or no cost measures, with a payback of less than one year.</w:t>
      </w:r>
    </w:p>
    <w:p w:rsidR="0048114A" w:rsidRDefault="0048114A" w:rsidP="00F92DDD">
      <w:pPr>
        <w:numPr>
          <w:ilvl w:val="0"/>
          <w:numId w:val="1"/>
        </w:numPr>
        <w:shd w:val="clear" w:color="auto" w:fill="FFFFFF"/>
        <w:tabs>
          <w:tab w:val="clear" w:pos="720"/>
          <w:tab w:val="num" w:pos="851"/>
        </w:tabs>
        <w:spacing w:line="288" w:lineRule="auto"/>
        <w:ind w:left="567" w:right="565"/>
        <w:rPr>
          <w:rFonts w:cs="Arial"/>
          <w:sz w:val="22"/>
          <w:szCs w:val="22"/>
          <w:lang w:eastAsia="en-GB"/>
        </w:rPr>
      </w:pPr>
      <w:r w:rsidRPr="0048114A">
        <w:rPr>
          <w:rFonts w:cs="Arial"/>
          <w:sz w:val="22"/>
          <w:szCs w:val="22"/>
          <w:lang w:eastAsia="en-GB"/>
        </w:rPr>
        <w:t>The average European generates around half a tonne of waste a year. More than a third of this goes to landfill and only a quarter is recycled.</w:t>
      </w:r>
    </w:p>
    <w:p w:rsidR="0048114A" w:rsidRDefault="00F92DDD" w:rsidP="00F92DDD">
      <w:pPr>
        <w:pStyle w:val="Heading3"/>
        <w:shd w:val="clear" w:color="auto" w:fill="FFFFFF"/>
        <w:spacing w:before="0" w:line="288" w:lineRule="auto"/>
        <w:ind w:left="567" w:right="565"/>
        <w:rPr>
          <w:rFonts w:ascii="Arial" w:hAnsi="Arial" w:cs="Arial"/>
          <w:b w:val="0"/>
          <w:color w:val="auto"/>
          <w:sz w:val="22"/>
          <w:szCs w:val="22"/>
        </w:rPr>
      </w:pPr>
      <w:r>
        <w:rPr>
          <w:rFonts w:ascii="Arial" w:hAnsi="Arial" w:cs="Arial"/>
          <w:color w:val="auto"/>
          <w:sz w:val="22"/>
          <w:szCs w:val="22"/>
        </w:rPr>
        <w:br/>
      </w:r>
      <w:r w:rsidR="0048114A" w:rsidRPr="0048114A">
        <w:rPr>
          <w:rFonts w:ascii="Arial" w:hAnsi="Arial" w:cs="Arial"/>
          <w:color w:val="auto"/>
          <w:sz w:val="22"/>
          <w:szCs w:val="22"/>
        </w:rPr>
        <w:t>About the Carbon Trust Waste Standard:</w:t>
      </w:r>
      <w:r w:rsidR="0048114A">
        <w:rPr>
          <w:rFonts w:ascii="Arial" w:hAnsi="Arial" w:cs="Arial"/>
          <w:color w:val="auto"/>
          <w:sz w:val="22"/>
          <w:szCs w:val="22"/>
        </w:rPr>
        <w:br/>
      </w:r>
      <w:r w:rsidR="0048114A" w:rsidRPr="0048114A">
        <w:rPr>
          <w:rFonts w:ascii="Arial" w:hAnsi="Arial" w:cs="Arial"/>
          <w:b w:val="0"/>
          <w:color w:val="auto"/>
          <w:sz w:val="22"/>
          <w:szCs w:val="22"/>
        </w:rPr>
        <w:t>The Carbon Trust Waste Standard certifies organisations that measure, manage and reduce their solid and hazardous waste. To achieve the standard organisations will need to demonstrate that waste streams are being reduced every year, or used of more effectively, for example through increased reuse, recycling or energy recovery.</w:t>
      </w:r>
      <w:r w:rsidR="0048114A">
        <w:rPr>
          <w:rFonts w:ascii="Arial" w:hAnsi="Arial" w:cs="Arial"/>
          <w:b w:val="0"/>
          <w:color w:val="auto"/>
          <w:sz w:val="22"/>
          <w:szCs w:val="22"/>
        </w:rPr>
        <w:t xml:space="preserve"> </w:t>
      </w:r>
    </w:p>
    <w:p w:rsidR="0048114A" w:rsidRDefault="0048114A" w:rsidP="00F92DDD">
      <w:pPr>
        <w:pStyle w:val="Heading3"/>
        <w:shd w:val="clear" w:color="auto" w:fill="FFFFFF"/>
        <w:spacing w:before="0" w:line="288" w:lineRule="auto"/>
        <w:ind w:left="567" w:right="565"/>
        <w:rPr>
          <w:rFonts w:ascii="Arial" w:hAnsi="Arial" w:cs="Arial"/>
          <w:b w:val="0"/>
          <w:color w:val="auto"/>
          <w:sz w:val="22"/>
          <w:szCs w:val="22"/>
        </w:rPr>
      </w:pPr>
      <w:r>
        <w:rPr>
          <w:rFonts w:ascii="Arial" w:hAnsi="Arial" w:cs="Arial"/>
          <w:b w:val="0"/>
          <w:color w:val="auto"/>
          <w:sz w:val="22"/>
          <w:szCs w:val="22"/>
        </w:rPr>
        <w:t xml:space="preserve">More information at </w:t>
      </w:r>
      <w:hyperlink r:id="rId13" w:history="1">
        <w:r w:rsidRPr="0048114A">
          <w:rPr>
            <w:rStyle w:val="Hyperlink"/>
            <w:rFonts w:ascii="Arial" w:hAnsi="Arial" w:cs="Arial"/>
            <w:b w:val="0"/>
            <w:color w:val="auto"/>
            <w:sz w:val="22"/>
            <w:szCs w:val="22"/>
          </w:rPr>
          <w:t>www.carbontrust.com/wastestandard</w:t>
        </w:r>
      </w:hyperlink>
    </w:p>
    <w:p w:rsidR="0048114A" w:rsidRDefault="0048114A" w:rsidP="00F92DDD">
      <w:pPr>
        <w:spacing w:line="288" w:lineRule="auto"/>
        <w:ind w:firstLine="567"/>
        <w:rPr>
          <w:rFonts w:cs="Arial"/>
          <w:b/>
          <w:sz w:val="22"/>
          <w:szCs w:val="22"/>
        </w:rPr>
      </w:pPr>
    </w:p>
    <w:p w:rsidR="00DC23E7" w:rsidRDefault="00DC23E7" w:rsidP="00F92DDD">
      <w:pPr>
        <w:spacing w:line="288" w:lineRule="auto"/>
        <w:ind w:firstLine="567"/>
        <w:rPr>
          <w:rFonts w:cs="Arial"/>
          <w:b/>
          <w:sz w:val="22"/>
          <w:szCs w:val="22"/>
        </w:rPr>
      </w:pPr>
      <w:r w:rsidRPr="00DC23E7">
        <w:rPr>
          <w:rFonts w:cs="Arial"/>
          <w:b/>
          <w:sz w:val="22"/>
          <w:szCs w:val="22"/>
        </w:rPr>
        <w:t>About Renishaw</w:t>
      </w:r>
    </w:p>
    <w:p w:rsidR="00BE731F" w:rsidRPr="00674117" w:rsidRDefault="00BE731F" w:rsidP="00F92DDD">
      <w:pPr>
        <w:spacing w:line="288" w:lineRule="auto"/>
        <w:ind w:left="567" w:right="565"/>
        <w:rPr>
          <w:rFonts w:cs="Arial"/>
          <w:sz w:val="22"/>
          <w:szCs w:val="22"/>
        </w:rPr>
      </w:pPr>
      <w:r w:rsidRPr="00674117">
        <w:rPr>
          <w:rFonts w:cs="Arial"/>
          <w:sz w:val="22"/>
          <w:szCs w:val="22"/>
        </w:rPr>
        <w:t>Renishaw is a world leading engineering company</w:t>
      </w:r>
      <w:r w:rsidR="0048114A">
        <w:rPr>
          <w:rFonts w:cs="Arial"/>
          <w:sz w:val="22"/>
          <w:szCs w:val="22"/>
        </w:rPr>
        <w:t xml:space="preserve"> (LSE:RSW)</w:t>
      </w:r>
      <w:r w:rsidRPr="00674117">
        <w:rPr>
          <w:rFonts w:cs="Arial"/>
          <w:sz w:val="22"/>
          <w:szCs w:val="22"/>
        </w:rPr>
        <w:t>, primarily supplying measurement products used for applications as diverse as jet engine and solar panel manufacture, through</w:t>
      </w:r>
      <w:r>
        <w:rPr>
          <w:rFonts w:cs="Arial"/>
          <w:sz w:val="22"/>
          <w:szCs w:val="22"/>
        </w:rPr>
        <w:t xml:space="preserve"> to dentistry and brain surgery</w:t>
      </w:r>
      <w:r w:rsidRPr="00BE731F">
        <w:rPr>
          <w:rFonts w:cs="Arial"/>
          <w:sz w:val="22"/>
          <w:szCs w:val="22"/>
        </w:rPr>
        <w:t>. It is also a leader in the field of additive manufacturing, with machines that enable manufacturers to ‘print’ metal parts</w:t>
      </w:r>
      <w:r>
        <w:rPr>
          <w:rFonts w:cs="Arial"/>
          <w:sz w:val="22"/>
          <w:szCs w:val="22"/>
        </w:rPr>
        <w:t xml:space="preserve">. The company </w:t>
      </w:r>
      <w:r w:rsidRPr="00674117">
        <w:rPr>
          <w:rFonts w:cs="Arial"/>
          <w:sz w:val="22"/>
          <w:szCs w:val="22"/>
        </w:rPr>
        <w:t>has 2,</w:t>
      </w:r>
      <w:r>
        <w:rPr>
          <w:rFonts w:cs="Arial"/>
          <w:sz w:val="22"/>
          <w:szCs w:val="22"/>
        </w:rPr>
        <w:t>2</w:t>
      </w:r>
      <w:r w:rsidRPr="00674117">
        <w:rPr>
          <w:rFonts w:cs="Arial"/>
          <w:sz w:val="22"/>
          <w:szCs w:val="22"/>
        </w:rPr>
        <w:t xml:space="preserve">00 staff </w:t>
      </w:r>
      <w:r>
        <w:rPr>
          <w:rFonts w:cs="Arial"/>
          <w:sz w:val="22"/>
          <w:szCs w:val="22"/>
        </w:rPr>
        <w:t xml:space="preserve">at its 15 UK locations, </w:t>
      </w:r>
      <w:r w:rsidRPr="00674117">
        <w:rPr>
          <w:rFonts w:cs="Arial"/>
          <w:sz w:val="22"/>
          <w:szCs w:val="22"/>
        </w:rPr>
        <w:t>designing &amp; manufacturing the majority of its products, plus a further 1,</w:t>
      </w:r>
      <w:r>
        <w:rPr>
          <w:rFonts w:cs="Arial"/>
          <w:sz w:val="22"/>
          <w:szCs w:val="22"/>
        </w:rPr>
        <w:t>1</w:t>
      </w:r>
      <w:r w:rsidRPr="00674117">
        <w:rPr>
          <w:rFonts w:cs="Arial"/>
          <w:sz w:val="22"/>
          <w:szCs w:val="22"/>
        </w:rPr>
        <w:t xml:space="preserve">00 people located in the 32 countries where it has wholly owned subsidiary operations. </w:t>
      </w:r>
    </w:p>
    <w:p w:rsidR="00BE731F" w:rsidRPr="00674117" w:rsidRDefault="00BE731F" w:rsidP="00F92DDD">
      <w:pPr>
        <w:spacing w:line="288" w:lineRule="auto"/>
        <w:ind w:left="567" w:right="565"/>
        <w:rPr>
          <w:rFonts w:cs="Arial"/>
          <w:sz w:val="22"/>
          <w:szCs w:val="22"/>
        </w:rPr>
      </w:pPr>
    </w:p>
    <w:p w:rsidR="00BE731F" w:rsidRDefault="00BE731F" w:rsidP="00F92DDD">
      <w:pPr>
        <w:spacing w:line="288" w:lineRule="auto"/>
        <w:ind w:left="567" w:right="565"/>
        <w:rPr>
          <w:rFonts w:cs="Arial"/>
          <w:sz w:val="22"/>
          <w:szCs w:val="22"/>
        </w:rPr>
      </w:pPr>
      <w:r w:rsidRPr="00674117">
        <w:rPr>
          <w:rFonts w:cs="Arial"/>
          <w:sz w:val="22"/>
          <w:szCs w:val="22"/>
        </w:rPr>
        <w:t xml:space="preserve">Over 94% of Renishaw’s sales are due to exports, with China, USA, Germany and Japan its largest markets. </w:t>
      </w:r>
      <w:r>
        <w:rPr>
          <w:rFonts w:cs="Arial"/>
          <w:sz w:val="22"/>
          <w:szCs w:val="22"/>
        </w:rPr>
        <w:t>C</w:t>
      </w:r>
      <w:r w:rsidRPr="00674117">
        <w:rPr>
          <w:rFonts w:cs="Arial"/>
          <w:sz w:val="22"/>
          <w:szCs w:val="22"/>
        </w:rPr>
        <w:t xml:space="preserve">elebrating its 40th anniversary in 2013, its success has been recognised with numerous international awards, including </w:t>
      </w:r>
      <w:r>
        <w:rPr>
          <w:rFonts w:cs="Arial"/>
          <w:sz w:val="22"/>
          <w:szCs w:val="22"/>
        </w:rPr>
        <w:t>sixt</w:t>
      </w:r>
      <w:r w:rsidRPr="00674117">
        <w:rPr>
          <w:rFonts w:cs="Arial"/>
          <w:sz w:val="22"/>
          <w:szCs w:val="22"/>
        </w:rPr>
        <w:t>een Queen’s Awards re</w:t>
      </w:r>
      <w:r>
        <w:rPr>
          <w:rFonts w:cs="Arial"/>
          <w:sz w:val="22"/>
          <w:szCs w:val="22"/>
        </w:rPr>
        <w:t xml:space="preserve">warding </w:t>
      </w:r>
      <w:r w:rsidRPr="00674117">
        <w:rPr>
          <w:rFonts w:cs="Arial"/>
          <w:sz w:val="22"/>
          <w:szCs w:val="22"/>
        </w:rPr>
        <w:t xml:space="preserve">achievements in </w:t>
      </w:r>
    </w:p>
    <w:p w:rsidR="00DC23E7" w:rsidRPr="009C76F0" w:rsidRDefault="00BE731F" w:rsidP="00F92DDD">
      <w:pPr>
        <w:spacing w:line="288" w:lineRule="auto"/>
        <w:ind w:left="567" w:right="565"/>
        <w:rPr>
          <w:rFonts w:cs="Arial"/>
          <w:u w:val="single"/>
        </w:rPr>
      </w:pPr>
      <w:r w:rsidRPr="00674117">
        <w:rPr>
          <w:rFonts w:cs="Arial"/>
          <w:sz w:val="22"/>
          <w:szCs w:val="22"/>
        </w:rPr>
        <w:t>technology, export and innovation.</w:t>
      </w:r>
      <w:r w:rsidR="0048114A">
        <w:rPr>
          <w:rFonts w:cs="Arial"/>
          <w:sz w:val="22"/>
          <w:szCs w:val="22"/>
        </w:rPr>
        <w:t xml:space="preserve"> </w:t>
      </w:r>
      <w:r w:rsidRPr="00BE731F">
        <w:rPr>
          <w:sz w:val="22"/>
          <w:szCs w:val="22"/>
        </w:rPr>
        <w:t xml:space="preserve">Further information at </w:t>
      </w:r>
      <w:hyperlink r:id="rId14" w:history="1">
        <w:r w:rsidRPr="00BE731F">
          <w:rPr>
            <w:rStyle w:val="Hyperlink"/>
            <w:color w:val="auto"/>
            <w:sz w:val="22"/>
            <w:szCs w:val="22"/>
          </w:rPr>
          <w:t>www.renishaw.com</w:t>
        </w:r>
      </w:hyperlink>
      <w:r w:rsidRPr="00BE731F">
        <w:rPr>
          <w:sz w:val="22"/>
          <w:szCs w:val="22"/>
        </w:rPr>
        <w:t xml:space="preserve"> </w:t>
      </w:r>
      <w:r w:rsidR="0048114A">
        <w:rPr>
          <w:sz w:val="22"/>
          <w:szCs w:val="22"/>
        </w:rPr>
        <w:t xml:space="preserve"> </w:t>
      </w:r>
    </w:p>
    <w:sectPr w:rsidR="00DC23E7" w:rsidRPr="009C76F0" w:rsidSect="00B83348">
      <w:footerReference w:type="default" r:id="rId15"/>
      <w:pgSz w:w="11905" w:h="16837" w:code="9"/>
      <w:pgMar w:top="567" w:right="567" w:bottom="851" w:left="567" w:header="646" w:footer="59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1A" w:rsidRDefault="00C5131A">
      <w:r>
        <w:separator/>
      </w:r>
    </w:p>
  </w:endnote>
  <w:endnote w:type="continuationSeparator" w:id="0">
    <w:p w:rsidR="00C5131A" w:rsidRDefault="00C51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4A" w:rsidRPr="00B83348" w:rsidRDefault="0048114A" w:rsidP="00B83348">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1A" w:rsidRDefault="00C5131A">
      <w:r>
        <w:separator/>
      </w:r>
    </w:p>
  </w:footnote>
  <w:footnote w:type="continuationSeparator" w:id="0">
    <w:p w:rsidR="00C5131A" w:rsidRDefault="00C51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6BCC"/>
    <w:multiLevelType w:val="multilevel"/>
    <w:tmpl w:val="DBA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55E94"/>
    <w:multiLevelType w:val="hybridMultilevel"/>
    <w:tmpl w:val="42B208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396A6B"/>
    <w:rsid w:val="00007259"/>
    <w:rsid w:val="00010303"/>
    <w:rsid w:val="00072BB5"/>
    <w:rsid w:val="000A5B8F"/>
    <w:rsid w:val="000B3CC2"/>
    <w:rsid w:val="000F4193"/>
    <w:rsid w:val="0014074C"/>
    <w:rsid w:val="00153CD3"/>
    <w:rsid w:val="00162718"/>
    <w:rsid w:val="00176583"/>
    <w:rsid w:val="001A74B0"/>
    <w:rsid w:val="001B7755"/>
    <w:rsid w:val="001D0371"/>
    <w:rsid w:val="001E6FCD"/>
    <w:rsid w:val="00220FB5"/>
    <w:rsid w:val="0022172F"/>
    <w:rsid w:val="00232615"/>
    <w:rsid w:val="00277B2E"/>
    <w:rsid w:val="002A5723"/>
    <w:rsid w:val="002C67E7"/>
    <w:rsid w:val="0030206D"/>
    <w:rsid w:val="00324D4A"/>
    <w:rsid w:val="00364627"/>
    <w:rsid w:val="00396A6B"/>
    <w:rsid w:val="003E2427"/>
    <w:rsid w:val="003E28D2"/>
    <w:rsid w:val="00440D82"/>
    <w:rsid w:val="00472008"/>
    <w:rsid w:val="00480236"/>
    <w:rsid w:val="0048114A"/>
    <w:rsid w:val="00495320"/>
    <w:rsid w:val="0051573C"/>
    <w:rsid w:val="005419A1"/>
    <w:rsid w:val="00545E4C"/>
    <w:rsid w:val="0056691F"/>
    <w:rsid w:val="005809BB"/>
    <w:rsid w:val="00592C8D"/>
    <w:rsid w:val="005A128C"/>
    <w:rsid w:val="005B2624"/>
    <w:rsid w:val="005B7E58"/>
    <w:rsid w:val="005E792E"/>
    <w:rsid w:val="005F0D8A"/>
    <w:rsid w:val="00616627"/>
    <w:rsid w:val="006228E8"/>
    <w:rsid w:val="006B2CAB"/>
    <w:rsid w:val="006E1523"/>
    <w:rsid w:val="006E39B3"/>
    <w:rsid w:val="006E592C"/>
    <w:rsid w:val="006E612D"/>
    <w:rsid w:val="006F6D39"/>
    <w:rsid w:val="00702649"/>
    <w:rsid w:val="00731646"/>
    <w:rsid w:val="0074617D"/>
    <w:rsid w:val="00774FD9"/>
    <w:rsid w:val="007845B9"/>
    <w:rsid w:val="007870DD"/>
    <w:rsid w:val="007929C0"/>
    <w:rsid w:val="00795F5A"/>
    <w:rsid w:val="007C1095"/>
    <w:rsid w:val="007C23CA"/>
    <w:rsid w:val="007C6EC7"/>
    <w:rsid w:val="007D1CD5"/>
    <w:rsid w:val="007E3BEA"/>
    <w:rsid w:val="007E3DDC"/>
    <w:rsid w:val="008015CF"/>
    <w:rsid w:val="00825CC3"/>
    <w:rsid w:val="00854C95"/>
    <w:rsid w:val="00890DFF"/>
    <w:rsid w:val="008A5BAE"/>
    <w:rsid w:val="008B41E3"/>
    <w:rsid w:val="008C1C0E"/>
    <w:rsid w:val="009145E5"/>
    <w:rsid w:val="00920149"/>
    <w:rsid w:val="009409CF"/>
    <w:rsid w:val="00944964"/>
    <w:rsid w:val="009477D9"/>
    <w:rsid w:val="0095261F"/>
    <w:rsid w:val="009551C2"/>
    <w:rsid w:val="0097166C"/>
    <w:rsid w:val="009A62D1"/>
    <w:rsid w:val="009C4D41"/>
    <w:rsid w:val="009E2890"/>
    <w:rsid w:val="00A15B48"/>
    <w:rsid w:val="00A17289"/>
    <w:rsid w:val="00A25B35"/>
    <w:rsid w:val="00A33835"/>
    <w:rsid w:val="00A40CE8"/>
    <w:rsid w:val="00A4706B"/>
    <w:rsid w:val="00AC302B"/>
    <w:rsid w:val="00AD5939"/>
    <w:rsid w:val="00AF3385"/>
    <w:rsid w:val="00B1606A"/>
    <w:rsid w:val="00B27261"/>
    <w:rsid w:val="00B62F8E"/>
    <w:rsid w:val="00B76C2B"/>
    <w:rsid w:val="00B83348"/>
    <w:rsid w:val="00BC3C0F"/>
    <w:rsid w:val="00BE407B"/>
    <w:rsid w:val="00BE731F"/>
    <w:rsid w:val="00BF3985"/>
    <w:rsid w:val="00BF49CE"/>
    <w:rsid w:val="00C046EE"/>
    <w:rsid w:val="00C24E6E"/>
    <w:rsid w:val="00C465A5"/>
    <w:rsid w:val="00C5131A"/>
    <w:rsid w:val="00C57F16"/>
    <w:rsid w:val="00C91629"/>
    <w:rsid w:val="00C94053"/>
    <w:rsid w:val="00C94D72"/>
    <w:rsid w:val="00C9723D"/>
    <w:rsid w:val="00CB72EE"/>
    <w:rsid w:val="00CD49DB"/>
    <w:rsid w:val="00CD68A3"/>
    <w:rsid w:val="00CE2304"/>
    <w:rsid w:val="00CE29B6"/>
    <w:rsid w:val="00D1153B"/>
    <w:rsid w:val="00D3022F"/>
    <w:rsid w:val="00D30F31"/>
    <w:rsid w:val="00D70F17"/>
    <w:rsid w:val="00DA3EF4"/>
    <w:rsid w:val="00DC23E7"/>
    <w:rsid w:val="00DD3D5B"/>
    <w:rsid w:val="00DF2654"/>
    <w:rsid w:val="00DF707A"/>
    <w:rsid w:val="00E056D6"/>
    <w:rsid w:val="00E068B1"/>
    <w:rsid w:val="00E16E51"/>
    <w:rsid w:val="00E24383"/>
    <w:rsid w:val="00E26FB8"/>
    <w:rsid w:val="00E83DE8"/>
    <w:rsid w:val="00E9329E"/>
    <w:rsid w:val="00ED125F"/>
    <w:rsid w:val="00ED1276"/>
    <w:rsid w:val="00EE3FDD"/>
    <w:rsid w:val="00F0769F"/>
    <w:rsid w:val="00F125B1"/>
    <w:rsid w:val="00F1358F"/>
    <w:rsid w:val="00F2083E"/>
    <w:rsid w:val="00F33D89"/>
    <w:rsid w:val="00F36320"/>
    <w:rsid w:val="00F61BD4"/>
    <w:rsid w:val="00F91877"/>
    <w:rsid w:val="00F92DDD"/>
    <w:rsid w:val="00F92F95"/>
    <w:rsid w:val="00FD363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6EE"/>
    <w:rPr>
      <w:rFonts w:ascii="Arial" w:hAnsi="Arial"/>
      <w:lang w:eastAsia="ja-JP"/>
    </w:rPr>
  </w:style>
  <w:style w:type="paragraph" w:styleId="Heading1">
    <w:name w:val="heading 1"/>
    <w:basedOn w:val="Normal"/>
    <w:next w:val="Normal"/>
    <w:qFormat/>
    <w:rsid w:val="00C046EE"/>
    <w:pPr>
      <w:keepNext/>
      <w:tabs>
        <w:tab w:val="left" w:pos="-2160"/>
      </w:tabs>
      <w:ind w:left="-540"/>
      <w:outlineLvl w:val="0"/>
    </w:pPr>
    <w:rPr>
      <w:b/>
      <w:lang w:val="en-US"/>
    </w:rPr>
  </w:style>
  <w:style w:type="paragraph" w:styleId="Heading3">
    <w:name w:val="heading 3"/>
    <w:basedOn w:val="Normal"/>
    <w:next w:val="Normal"/>
    <w:link w:val="Heading3Char"/>
    <w:unhideWhenUsed/>
    <w:qFormat/>
    <w:rsid w:val="004811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46EE"/>
    <w:pPr>
      <w:tabs>
        <w:tab w:val="left" w:pos="-2160"/>
      </w:tabs>
      <w:ind w:left="-540"/>
    </w:pPr>
    <w:rPr>
      <w:lang w:val="en-US"/>
    </w:rPr>
  </w:style>
  <w:style w:type="paragraph" w:styleId="BodyText">
    <w:name w:val="Body Text"/>
    <w:basedOn w:val="Normal"/>
    <w:rsid w:val="00C046EE"/>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95261F"/>
    <w:pPr>
      <w:tabs>
        <w:tab w:val="center" w:pos="4153"/>
        <w:tab w:val="right" w:pos="8306"/>
      </w:tabs>
    </w:pPr>
  </w:style>
  <w:style w:type="paragraph" w:customStyle="1" w:styleId="large">
    <w:name w:val="large"/>
    <w:basedOn w:val="Normal"/>
    <w:rsid w:val="00B76C2B"/>
    <w:pPr>
      <w:spacing w:before="100" w:beforeAutospacing="1" w:after="100" w:afterAutospacing="1"/>
    </w:pPr>
    <w:rPr>
      <w:rFonts w:ascii="Times New Roman" w:eastAsia="MS Mincho" w:hAnsi="Times New Roman"/>
      <w:sz w:val="24"/>
      <w:szCs w:val="24"/>
    </w:rPr>
  </w:style>
  <w:style w:type="character" w:customStyle="1" w:styleId="information">
    <w:name w:val="information"/>
    <w:basedOn w:val="DefaultParagraphFont"/>
    <w:rsid w:val="001A74B0"/>
  </w:style>
  <w:style w:type="character" w:customStyle="1" w:styleId="Heading3Char">
    <w:name w:val="Heading 3 Char"/>
    <w:basedOn w:val="DefaultParagraphFont"/>
    <w:link w:val="Heading3"/>
    <w:rsid w:val="0048114A"/>
    <w:rPr>
      <w:rFonts w:asciiTheme="majorHAnsi" w:eastAsiaTheme="majorEastAsia" w:hAnsiTheme="majorHAnsi" w:cstheme="majorBidi"/>
      <w:b/>
      <w:bCs/>
      <w:color w:val="4F81BD" w:themeColor="accent1"/>
      <w:lang w:eastAsia="ja-JP"/>
    </w:rPr>
  </w:style>
  <w:style w:type="paragraph" w:styleId="ListParagraph">
    <w:name w:val="List Paragraph"/>
    <w:basedOn w:val="Normal"/>
    <w:uiPriority w:val="34"/>
    <w:qFormat/>
    <w:rsid w:val="0048114A"/>
    <w:pPr>
      <w:ind w:left="720"/>
      <w:contextualSpacing/>
    </w:pPr>
  </w:style>
</w:styles>
</file>

<file path=word/webSettings.xml><?xml version="1.0" encoding="utf-8"?>
<w:webSettings xmlns:r="http://schemas.openxmlformats.org/officeDocument/2006/relationships" xmlns:w="http://schemas.openxmlformats.org/wordprocessingml/2006/main">
  <w:divs>
    <w:div w:id="885143308">
      <w:bodyDiv w:val="1"/>
      <w:marLeft w:val="0"/>
      <w:marRight w:val="0"/>
      <w:marTop w:val="0"/>
      <w:marBottom w:val="0"/>
      <w:divBdr>
        <w:top w:val="none" w:sz="0" w:space="0" w:color="auto"/>
        <w:left w:val="none" w:sz="0" w:space="0" w:color="auto"/>
        <w:bottom w:val="none" w:sz="0" w:space="0" w:color="auto"/>
        <w:right w:val="none" w:sz="0" w:space="0" w:color="auto"/>
      </w:divBdr>
      <w:divsChild>
        <w:div w:id="697853233">
          <w:marLeft w:val="0"/>
          <w:marRight w:val="0"/>
          <w:marTop w:val="0"/>
          <w:marBottom w:val="0"/>
          <w:divBdr>
            <w:top w:val="none" w:sz="0" w:space="0" w:color="auto"/>
            <w:left w:val="none" w:sz="0" w:space="0" w:color="auto"/>
            <w:bottom w:val="none" w:sz="0" w:space="0" w:color="auto"/>
            <w:right w:val="none" w:sz="0" w:space="0" w:color="auto"/>
          </w:divBdr>
          <w:divsChild>
            <w:div w:id="1346202389">
              <w:marLeft w:val="480"/>
              <w:marRight w:val="0"/>
              <w:marTop w:val="480"/>
              <w:marBottom w:val="480"/>
              <w:divBdr>
                <w:top w:val="none" w:sz="0" w:space="0" w:color="auto"/>
                <w:left w:val="none" w:sz="0" w:space="0" w:color="auto"/>
                <w:bottom w:val="none" w:sz="0" w:space="0" w:color="auto"/>
                <w:right w:val="none" w:sz="0" w:space="0" w:color="auto"/>
              </w:divBdr>
              <w:divsChild>
                <w:div w:id="312410648">
                  <w:marLeft w:val="0"/>
                  <w:marRight w:val="0"/>
                  <w:marTop w:val="0"/>
                  <w:marBottom w:val="0"/>
                  <w:divBdr>
                    <w:top w:val="none" w:sz="0" w:space="0" w:color="auto"/>
                    <w:left w:val="none" w:sz="0" w:space="0" w:color="auto"/>
                    <w:bottom w:val="none" w:sz="0" w:space="0" w:color="auto"/>
                    <w:right w:val="none" w:sz="0" w:space="0" w:color="auto"/>
                  </w:divBdr>
                  <w:divsChild>
                    <w:div w:id="14645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6352">
      <w:bodyDiv w:val="1"/>
      <w:marLeft w:val="0"/>
      <w:marRight w:val="0"/>
      <w:marTop w:val="0"/>
      <w:marBottom w:val="0"/>
      <w:divBdr>
        <w:top w:val="none" w:sz="0" w:space="0" w:color="auto"/>
        <w:left w:val="none" w:sz="0" w:space="0" w:color="auto"/>
        <w:bottom w:val="none" w:sz="0" w:space="0" w:color="auto"/>
        <w:right w:val="none" w:sz="0" w:space="0" w:color="auto"/>
      </w:divBdr>
    </w:div>
    <w:div w:id="1150516201">
      <w:bodyDiv w:val="1"/>
      <w:marLeft w:val="0"/>
      <w:marRight w:val="0"/>
      <w:marTop w:val="0"/>
      <w:marBottom w:val="0"/>
      <w:divBdr>
        <w:top w:val="none" w:sz="0" w:space="0" w:color="auto"/>
        <w:left w:val="none" w:sz="0" w:space="0" w:color="auto"/>
        <w:bottom w:val="none" w:sz="0" w:space="0" w:color="auto"/>
        <w:right w:val="none" w:sz="0" w:space="0" w:color="auto"/>
      </w:divBdr>
      <w:divsChild>
        <w:div w:id="449595075">
          <w:marLeft w:val="0"/>
          <w:marRight w:val="0"/>
          <w:marTop w:val="0"/>
          <w:marBottom w:val="0"/>
          <w:divBdr>
            <w:top w:val="none" w:sz="0" w:space="0" w:color="auto"/>
            <w:left w:val="none" w:sz="0" w:space="0" w:color="auto"/>
            <w:bottom w:val="none" w:sz="0" w:space="0" w:color="auto"/>
            <w:right w:val="none" w:sz="0" w:space="0" w:color="auto"/>
          </w:divBdr>
          <w:divsChild>
            <w:div w:id="2070304334">
              <w:marLeft w:val="480"/>
              <w:marRight w:val="0"/>
              <w:marTop w:val="480"/>
              <w:marBottom w:val="480"/>
              <w:divBdr>
                <w:top w:val="none" w:sz="0" w:space="0" w:color="auto"/>
                <w:left w:val="none" w:sz="0" w:space="0" w:color="auto"/>
                <w:bottom w:val="none" w:sz="0" w:space="0" w:color="auto"/>
                <w:right w:val="none" w:sz="0" w:space="0" w:color="auto"/>
              </w:divBdr>
              <w:divsChild>
                <w:div w:id="1657297679">
                  <w:marLeft w:val="0"/>
                  <w:marRight w:val="0"/>
                  <w:marTop w:val="0"/>
                  <w:marBottom w:val="0"/>
                  <w:divBdr>
                    <w:top w:val="none" w:sz="0" w:space="0" w:color="auto"/>
                    <w:left w:val="none" w:sz="0" w:space="0" w:color="auto"/>
                    <w:bottom w:val="none" w:sz="0" w:space="0" w:color="auto"/>
                    <w:right w:val="none" w:sz="0" w:space="0" w:color="auto"/>
                  </w:divBdr>
                  <w:divsChild>
                    <w:div w:id="3901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98444">
      <w:bodyDiv w:val="1"/>
      <w:marLeft w:val="0"/>
      <w:marRight w:val="0"/>
      <w:marTop w:val="0"/>
      <w:marBottom w:val="0"/>
      <w:divBdr>
        <w:top w:val="none" w:sz="0" w:space="0" w:color="auto"/>
        <w:left w:val="none" w:sz="0" w:space="0" w:color="auto"/>
        <w:bottom w:val="none" w:sz="0" w:space="0" w:color="auto"/>
        <w:right w:val="none" w:sz="0" w:space="0" w:color="auto"/>
      </w:divBdr>
    </w:div>
    <w:div w:id="1483766139">
      <w:bodyDiv w:val="1"/>
      <w:marLeft w:val="0"/>
      <w:marRight w:val="0"/>
      <w:marTop w:val="0"/>
      <w:marBottom w:val="0"/>
      <w:divBdr>
        <w:top w:val="none" w:sz="0" w:space="0" w:color="auto"/>
        <w:left w:val="none" w:sz="0" w:space="0" w:color="auto"/>
        <w:bottom w:val="none" w:sz="0" w:space="0" w:color="auto"/>
        <w:right w:val="none" w:sz="0" w:space="0" w:color="auto"/>
      </w:divBdr>
      <w:divsChild>
        <w:div w:id="793985851">
          <w:marLeft w:val="0"/>
          <w:marRight w:val="0"/>
          <w:marTop w:val="0"/>
          <w:marBottom w:val="0"/>
          <w:divBdr>
            <w:top w:val="none" w:sz="0" w:space="0" w:color="auto"/>
            <w:left w:val="none" w:sz="0" w:space="0" w:color="auto"/>
            <w:bottom w:val="none" w:sz="0" w:space="0" w:color="auto"/>
            <w:right w:val="none" w:sz="0" w:space="0" w:color="auto"/>
          </w:divBdr>
          <w:divsChild>
            <w:div w:id="1386610923">
              <w:marLeft w:val="480"/>
              <w:marRight w:val="0"/>
              <w:marTop w:val="480"/>
              <w:marBottom w:val="480"/>
              <w:divBdr>
                <w:top w:val="none" w:sz="0" w:space="0" w:color="auto"/>
                <w:left w:val="none" w:sz="0" w:space="0" w:color="auto"/>
                <w:bottom w:val="none" w:sz="0" w:space="0" w:color="auto"/>
                <w:right w:val="none" w:sz="0" w:space="0" w:color="auto"/>
              </w:divBdr>
              <w:divsChild>
                <w:div w:id="1296985017">
                  <w:marLeft w:val="0"/>
                  <w:marRight w:val="0"/>
                  <w:marTop w:val="0"/>
                  <w:marBottom w:val="0"/>
                  <w:divBdr>
                    <w:top w:val="none" w:sz="0" w:space="0" w:color="auto"/>
                    <w:left w:val="none" w:sz="0" w:space="0" w:color="auto"/>
                    <w:bottom w:val="none" w:sz="0" w:space="0" w:color="auto"/>
                    <w:right w:val="none" w:sz="0" w:space="0" w:color="auto"/>
                  </w:divBdr>
                  <w:divsChild>
                    <w:div w:id="7532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00020">
      <w:bodyDiv w:val="1"/>
      <w:marLeft w:val="0"/>
      <w:marRight w:val="0"/>
      <w:marTop w:val="0"/>
      <w:marBottom w:val="0"/>
      <w:divBdr>
        <w:top w:val="none" w:sz="0" w:space="0" w:color="auto"/>
        <w:left w:val="none" w:sz="0" w:space="0" w:color="auto"/>
        <w:bottom w:val="none" w:sz="0" w:space="0" w:color="auto"/>
        <w:right w:val="none" w:sz="0" w:space="0" w:color="auto"/>
      </w:divBdr>
      <w:divsChild>
        <w:div w:id="461778029">
          <w:marLeft w:val="0"/>
          <w:marRight w:val="0"/>
          <w:marTop w:val="0"/>
          <w:marBottom w:val="0"/>
          <w:divBdr>
            <w:top w:val="none" w:sz="0" w:space="0" w:color="auto"/>
            <w:left w:val="none" w:sz="0" w:space="0" w:color="auto"/>
            <w:bottom w:val="none" w:sz="0" w:space="0" w:color="auto"/>
            <w:right w:val="none" w:sz="0" w:space="0" w:color="auto"/>
          </w:divBdr>
          <w:divsChild>
            <w:div w:id="506945039">
              <w:marLeft w:val="480"/>
              <w:marRight w:val="0"/>
              <w:marTop w:val="480"/>
              <w:marBottom w:val="480"/>
              <w:divBdr>
                <w:top w:val="none" w:sz="0" w:space="0" w:color="auto"/>
                <w:left w:val="none" w:sz="0" w:space="0" w:color="auto"/>
                <w:bottom w:val="none" w:sz="0" w:space="0" w:color="auto"/>
                <w:right w:val="none" w:sz="0" w:space="0" w:color="auto"/>
              </w:divBdr>
              <w:divsChild>
                <w:div w:id="304090994">
                  <w:marLeft w:val="0"/>
                  <w:marRight w:val="0"/>
                  <w:marTop w:val="0"/>
                  <w:marBottom w:val="0"/>
                  <w:divBdr>
                    <w:top w:val="none" w:sz="0" w:space="0" w:color="auto"/>
                    <w:left w:val="none" w:sz="0" w:space="0" w:color="auto"/>
                    <w:bottom w:val="none" w:sz="0" w:space="0" w:color="auto"/>
                    <w:right w:val="none" w:sz="0" w:space="0" w:color="auto"/>
                  </w:divBdr>
                  <w:divsChild>
                    <w:div w:id="2574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bontrust.com/wastestand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bontrust.com/about-us/press/2013/11/business-achievements-in-reducing-waste-recognised-by-carbon-tru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pockett@renisha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441E-4F5A-4461-AC10-D30833BF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Renishaw supports 3D printing exhibition at London Science Museum</vt:lpstr>
    </vt:vector>
  </TitlesOfParts>
  <Company>Renishaw PLC</Company>
  <LinksUpToDate>false</LinksUpToDate>
  <CharactersWithSpaces>6072</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is awarded new international standard for waste reduction</dc:title>
  <dc:creator>Renishaw</dc:creator>
  <cp:lastModifiedBy>JG136528</cp:lastModifiedBy>
  <cp:revision>3</cp:revision>
  <cp:lastPrinted>2010-10-06T16:14:00Z</cp:lastPrinted>
  <dcterms:created xsi:type="dcterms:W3CDTF">2013-11-06T10:15:00Z</dcterms:created>
  <dcterms:modified xsi:type="dcterms:W3CDTF">2013-11-06T10:18:00Z</dcterms:modified>
</cp:coreProperties>
</file>